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82"/>
        <w:gridCol w:w="5916"/>
      </w:tblGrid>
      <w:tr w:rsidR="00521A06" w:rsidRPr="0091172B" w:rsidTr="007F71A9">
        <w:tc>
          <w:tcPr>
            <w:tcW w:w="3482" w:type="dxa"/>
          </w:tcPr>
          <w:p w:rsidR="00521A06" w:rsidRPr="0091172B" w:rsidRDefault="00075CF7" w:rsidP="00521A06">
            <w:pPr>
              <w:jc w:val="center"/>
              <w:rPr>
                <w:b/>
                <w:sz w:val="26"/>
                <w:szCs w:val="26"/>
              </w:rPr>
            </w:pPr>
            <w:r w:rsidRPr="00075CF7">
              <w:rPr>
                <w:b/>
                <w:noProof/>
                <w:sz w:val="26"/>
                <w:szCs w:val="26"/>
                <w:lang w:val="vi-VN" w:eastAsia="vi-VN"/>
              </w:rPr>
              <w:pict>
                <v:line id="Line 17" o:spid="_x0000_s1026" style="position:absolute;left:0;text-align:left;z-index:251660288;visibility:visible;mso-wrap-distance-top:-3e-5mm;mso-wrap-distance-bottom:-3e-5mm" from="55.95pt,18.65pt" to="104.9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FK/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"/>
              </w:pict>
            </w:r>
            <w:r w:rsidR="00521A06" w:rsidRPr="0091172B">
              <w:rPr>
                <w:b/>
                <w:sz w:val="26"/>
                <w:szCs w:val="26"/>
              </w:rPr>
              <w:t>THỦ TƯỚNG CHÍNH PHỦ</w:t>
            </w:r>
          </w:p>
        </w:tc>
        <w:tc>
          <w:tcPr>
            <w:tcW w:w="5916" w:type="dxa"/>
          </w:tcPr>
          <w:p w:rsidR="00521A06" w:rsidRPr="0091172B" w:rsidRDefault="00521A06" w:rsidP="00521A06">
            <w:pPr>
              <w:jc w:val="center"/>
              <w:rPr>
                <w:b/>
                <w:sz w:val="26"/>
                <w:szCs w:val="26"/>
              </w:rPr>
            </w:pPr>
            <w:r w:rsidRPr="0091172B">
              <w:rPr>
                <w:b/>
                <w:sz w:val="26"/>
                <w:szCs w:val="26"/>
              </w:rPr>
              <w:t>CỘNG HOÀ XÃ HỘI CHỦ NGHĨA VIỆT NAM</w:t>
            </w:r>
          </w:p>
          <w:p w:rsidR="00521A06" w:rsidRPr="0091172B" w:rsidRDefault="00521A06" w:rsidP="00521A06">
            <w:pPr>
              <w:jc w:val="center"/>
              <w:rPr>
                <w:b/>
                <w:sz w:val="28"/>
                <w:szCs w:val="28"/>
              </w:rPr>
            </w:pPr>
            <w:r w:rsidRPr="0091172B">
              <w:rPr>
                <w:b/>
                <w:sz w:val="28"/>
                <w:szCs w:val="28"/>
              </w:rPr>
              <w:t>Độc lập</w:t>
            </w:r>
            <w:r w:rsidR="0035615D">
              <w:rPr>
                <w:b/>
                <w:sz w:val="28"/>
                <w:szCs w:val="28"/>
              </w:rPr>
              <w:t xml:space="preserve"> </w:t>
            </w:r>
            <w:r w:rsidRPr="0091172B">
              <w:rPr>
                <w:b/>
                <w:sz w:val="28"/>
                <w:szCs w:val="28"/>
              </w:rPr>
              <w:t>-</w:t>
            </w:r>
            <w:r w:rsidR="0035615D">
              <w:rPr>
                <w:b/>
                <w:sz w:val="28"/>
                <w:szCs w:val="28"/>
              </w:rPr>
              <w:t xml:space="preserve"> </w:t>
            </w:r>
            <w:r w:rsidRPr="0091172B">
              <w:rPr>
                <w:b/>
                <w:sz w:val="28"/>
                <w:szCs w:val="28"/>
              </w:rPr>
              <w:t>Tự do</w:t>
            </w:r>
            <w:r w:rsidR="0035615D">
              <w:rPr>
                <w:b/>
                <w:sz w:val="28"/>
                <w:szCs w:val="28"/>
              </w:rPr>
              <w:t xml:space="preserve"> </w:t>
            </w:r>
            <w:r w:rsidRPr="0091172B">
              <w:rPr>
                <w:b/>
                <w:sz w:val="28"/>
                <w:szCs w:val="28"/>
              </w:rPr>
              <w:t>-</w:t>
            </w:r>
            <w:r w:rsidR="0035615D">
              <w:rPr>
                <w:b/>
                <w:sz w:val="28"/>
                <w:szCs w:val="28"/>
              </w:rPr>
              <w:t xml:space="preserve"> </w:t>
            </w:r>
            <w:r w:rsidRPr="0091172B">
              <w:rPr>
                <w:b/>
                <w:sz w:val="28"/>
                <w:szCs w:val="28"/>
              </w:rPr>
              <w:t>Hạnh phúc</w:t>
            </w:r>
          </w:p>
          <w:p w:rsidR="00521A06" w:rsidRPr="0091172B" w:rsidRDefault="00075CF7" w:rsidP="00521A06">
            <w:pPr>
              <w:jc w:val="center"/>
              <w:rPr>
                <w:b/>
              </w:rPr>
            </w:pPr>
            <w:r w:rsidRPr="00075CF7">
              <w:rPr>
                <w:b/>
                <w:noProof/>
                <w:sz w:val="25"/>
                <w:szCs w:val="25"/>
                <w:lang w:val="vi-VN" w:eastAsia="vi-VN"/>
              </w:rPr>
              <w:pict>
                <v:line id="Line 19" o:spid="_x0000_s1028" style="position:absolute;left:0;text-align:left;z-index:251661312;visibility:visible;mso-wrap-distance-top:-3e-5mm;mso-wrap-distance-bottom:-3e-5mm" from="58.45pt,3.9pt" to="228.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NZEwIAACk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"/>
              </w:pict>
            </w:r>
          </w:p>
        </w:tc>
      </w:tr>
      <w:tr w:rsidR="00521A06" w:rsidRPr="0091172B" w:rsidTr="007F71A9">
        <w:tc>
          <w:tcPr>
            <w:tcW w:w="3482" w:type="dxa"/>
          </w:tcPr>
          <w:p w:rsidR="00521A06" w:rsidRPr="0091172B" w:rsidRDefault="00521A06" w:rsidP="00194893">
            <w:pPr>
              <w:jc w:val="center"/>
              <w:rPr>
                <w:b/>
              </w:rPr>
            </w:pPr>
            <w:r w:rsidRPr="0091172B">
              <w:rPr>
                <w:sz w:val="26"/>
                <w:szCs w:val="26"/>
              </w:rPr>
              <w:t xml:space="preserve">Số: </w:t>
            </w:r>
            <w:r w:rsidR="00194893">
              <w:rPr>
                <w:sz w:val="26"/>
                <w:szCs w:val="26"/>
              </w:rPr>
              <w:t>44</w:t>
            </w:r>
            <w:r w:rsidRPr="0091172B">
              <w:rPr>
                <w:sz w:val="26"/>
                <w:szCs w:val="26"/>
              </w:rPr>
              <w:t>/CT-TTg</w:t>
            </w:r>
          </w:p>
        </w:tc>
        <w:tc>
          <w:tcPr>
            <w:tcW w:w="5916" w:type="dxa"/>
          </w:tcPr>
          <w:p w:rsidR="00521A06" w:rsidRPr="0091172B" w:rsidRDefault="00521A06" w:rsidP="00194893">
            <w:pPr>
              <w:jc w:val="center"/>
              <w:rPr>
                <w:b/>
              </w:rPr>
            </w:pPr>
            <w:r w:rsidRPr="0091172B">
              <w:rPr>
                <w:i/>
                <w:sz w:val="28"/>
                <w:szCs w:val="26"/>
              </w:rPr>
              <w:t xml:space="preserve">Hà Nội, ngày </w:t>
            </w:r>
            <w:r w:rsidR="00194893">
              <w:rPr>
                <w:i/>
                <w:sz w:val="28"/>
                <w:szCs w:val="26"/>
              </w:rPr>
              <w:t>06</w:t>
            </w:r>
            <w:r w:rsidRPr="0091172B">
              <w:rPr>
                <w:i/>
                <w:sz w:val="28"/>
                <w:szCs w:val="26"/>
              </w:rPr>
              <w:t xml:space="preserve"> tháng </w:t>
            </w:r>
            <w:r w:rsidR="00194893">
              <w:rPr>
                <w:i/>
                <w:sz w:val="28"/>
                <w:szCs w:val="26"/>
              </w:rPr>
              <w:t>12</w:t>
            </w:r>
            <w:r w:rsidRPr="0091172B">
              <w:rPr>
                <w:i/>
                <w:sz w:val="28"/>
                <w:szCs w:val="26"/>
              </w:rPr>
              <w:t xml:space="preserve"> năm 2017</w:t>
            </w:r>
          </w:p>
        </w:tc>
      </w:tr>
    </w:tbl>
    <w:p w:rsidR="00521A06" w:rsidRPr="00455ABF" w:rsidRDefault="00521A06" w:rsidP="00224FD6">
      <w:pPr>
        <w:rPr>
          <w:b/>
          <w:sz w:val="28"/>
        </w:rPr>
      </w:pPr>
    </w:p>
    <w:p w:rsidR="0001410A" w:rsidRDefault="004B6569" w:rsidP="0001410A">
      <w:pPr>
        <w:spacing w:after="120"/>
        <w:jc w:val="center"/>
        <w:rPr>
          <w:b/>
          <w:sz w:val="28"/>
          <w:szCs w:val="28"/>
        </w:rPr>
      </w:pPr>
      <w:r w:rsidRPr="0091172B">
        <w:rPr>
          <w:b/>
          <w:sz w:val="28"/>
          <w:szCs w:val="28"/>
        </w:rPr>
        <w:t>CHỈ THỊ</w:t>
      </w:r>
    </w:p>
    <w:p w:rsidR="0001410A" w:rsidRDefault="004B6569" w:rsidP="0001410A">
      <w:pPr>
        <w:tabs>
          <w:tab w:val="left" w:pos="9355"/>
        </w:tabs>
        <w:spacing w:after="120"/>
        <w:jc w:val="center"/>
        <w:rPr>
          <w:b/>
          <w:sz w:val="28"/>
          <w:szCs w:val="28"/>
        </w:rPr>
      </w:pPr>
      <w:r w:rsidRPr="0091172B">
        <w:rPr>
          <w:b/>
          <w:sz w:val="28"/>
          <w:szCs w:val="28"/>
        </w:rPr>
        <w:t xml:space="preserve">Về </w:t>
      </w:r>
      <w:r w:rsidR="00C46DC7">
        <w:rPr>
          <w:b/>
          <w:sz w:val="28"/>
          <w:szCs w:val="28"/>
        </w:rPr>
        <w:t>việc chuẩn bị Tổng điều tra dân số và nhà ở</w:t>
      </w:r>
    </w:p>
    <w:p w:rsidR="0001410A" w:rsidRDefault="00C46DC7" w:rsidP="0001410A">
      <w:pPr>
        <w:spacing w:after="120"/>
        <w:jc w:val="center"/>
        <w:rPr>
          <w:b/>
          <w:sz w:val="28"/>
          <w:szCs w:val="28"/>
        </w:rPr>
      </w:pPr>
      <w:r>
        <w:rPr>
          <w:b/>
          <w:sz w:val="28"/>
          <w:szCs w:val="28"/>
        </w:rPr>
        <w:t>thời điểm 0 giờ ngày 01 tháng 4 năm 2019</w:t>
      </w:r>
    </w:p>
    <w:p w:rsidR="0001410A" w:rsidRDefault="00075CF7" w:rsidP="0001410A">
      <w:pPr>
        <w:jc w:val="center"/>
        <w:rPr>
          <w:b/>
          <w:sz w:val="28"/>
          <w:szCs w:val="28"/>
        </w:rPr>
      </w:pPr>
      <w:r w:rsidRPr="00075CF7">
        <w:rPr>
          <w:b/>
          <w:noProof/>
          <w:sz w:val="28"/>
          <w:szCs w:val="28"/>
          <w:lang w:val="vi-VN" w:eastAsia="vi-VN"/>
        </w:rPr>
        <w:pict>
          <v:line id="Line 15" o:spid="_x0000_s1027" style="position:absolute;left:0;text-align:left;z-index:251658240;visibility:visible;mso-wrap-distance-top:-3e-5mm;mso-wrap-distance-bottom:-3e-5mm" from="182.5pt,2pt" to="27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Gl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"/>
        </w:pict>
      </w:r>
    </w:p>
    <w:p w:rsidR="00EB63A1" w:rsidRDefault="00BF597A" w:rsidP="00EB63A1">
      <w:pPr>
        <w:spacing w:after="120"/>
        <w:ind w:firstLine="720"/>
        <w:jc w:val="both"/>
        <w:rPr>
          <w:sz w:val="28"/>
          <w:szCs w:val="26"/>
          <w:lang w:val="vi-VN"/>
        </w:rPr>
      </w:pPr>
      <w:r w:rsidRPr="00455ABF">
        <w:rPr>
          <w:sz w:val="28"/>
          <w:szCs w:val="28"/>
        </w:rPr>
        <w:t xml:space="preserve">Luật </w:t>
      </w:r>
      <w:r w:rsidR="005B67D1">
        <w:rPr>
          <w:sz w:val="28"/>
          <w:szCs w:val="28"/>
          <w:lang w:val="vi-VN"/>
        </w:rPr>
        <w:t>t</w:t>
      </w:r>
      <w:r w:rsidR="005B67D1" w:rsidRPr="00455ABF">
        <w:rPr>
          <w:sz w:val="28"/>
          <w:szCs w:val="28"/>
        </w:rPr>
        <w:t xml:space="preserve">hống </w:t>
      </w:r>
      <w:r w:rsidRPr="00455ABF">
        <w:rPr>
          <w:sz w:val="28"/>
          <w:szCs w:val="28"/>
        </w:rPr>
        <w:t>kê quy định Tổng điều tra dân số và nhà ở</w:t>
      </w:r>
      <w:r w:rsidRPr="00455ABF">
        <w:rPr>
          <w:sz w:val="28"/>
          <w:szCs w:val="28"/>
          <w:lang w:val="vi-VN"/>
        </w:rPr>
        <w:t xml:space="preserve"> là </w:t>
      </w:r>
      <w:r w:rsidR="00714261">
        <w:rPr>
          <w:sz w:val="28"/>
          <w:szCs w:val="28"/>
        </w:rPr>
        <w:t xml:space="preserve">cuộc </w:t>
      </w:r>
      <w:r w:rsidRPr="00455ABF">
        <w:rPr>
          <w:sz w:val="28"/>
          <w:szCs w:val="28"/>
          <w:lang w:val="vi-VN"/>
        </w:rPr>
        <w:t>tổng điều tra thống kê quốc gia</w:t>
      </w:r>
      <w:r w:rsidR="004C40EF">
        <w:rPr>
          <w:sz w:val="28"/>
          <w:szCs w:val="28"/>
        </w:rPr>
        <w:t>,</w:t>
      </w:r>
      <w:r w:rsidRPr="00455ABF">
        <w:rPr>
          <w:sz w:val="28"/>
          <w:szCs w:val="28"/>
          <w:lang w:val="vi-VN"/>
        </w:rPr>
        <w:t xml:space="preserve"> </w:t>
      </w:r>
      <w:r w:rsidR="004C40EF">
        <w:rPr>
          <w:sz w:val="28"/>
          <w:szCs w:val="28"/>
        </w:rPr>
        <w:t xml:space="preserve">do </w:t>
      </w:r>
      <w:r w:rsidRPr="00455ABF">
        <w:rPr>
          <w:sz w:val="28"/>
          <w:szCs w:val="28"/>
          <w:lang w:val="vi-VN"/>
        </w:rPr>
        <w:t xml:space="preserve">Cơ quan thống kê Trung ương (Tổng cục Thống kê) chủ trì, phối hợp với các Bộ, </w:t>
      </w:r>
      <w:r w:rsidRPr="00455ABF">
        <w:rPr>
          <w:sz w:val="28"/>
          <w:szCs w:val="28"/>
        </w:rPr>
        <w:t>N</w:t>
      </w:r>
      <w:r w:rsidRPr="00455ABF">
        <w:rPr>
          <w:sz w:val="28"/>
          <w:szCs w:val="28"/>
          <w:lang w:val="vi-VN"/>
        </w:rPr>
        <w:t xml:space="preserve">gành, địa phương thực hiện. </w:t>
      </w:r>
      <w:r w:rsidR="00D664D6">
        <w:rPr>
          <w:sz w:val="28"/>
          <w:szCs w:val="28"/>
          <w:lang w:val="vi-VN"/>
        </w:rPr>
        <w:t xml:space="preserve">Thực hiện Luật thống kê và </w:t>
      </w:r>
      <w:r w:rsidR="00D664D6">
        <w:rPr>
          <w:sz w:val="28"/>
          <w:szCs w:val="26"/>
          <w:lang w:val="vi-VN"/>
        </w:rPr>
        <w:t>đ</w:t>
      </w:r>
      <w:r w:rsidR="00D664D6" w:rsidRPr="00455ABF">
        <w:rPr>
          <w:sz w:val="28"/>
          <w:szCs w:val="26"/>
          <w:lang w:val="vi-VN"/>
        </w:rPr>
        <w:t xml:space="preserve">ể </w:t>
      </w:r>
      <w:r w:rsidR="004C40EF" w:rsidRPr="00455ABF">
        <w:rPr>
          <w:sz w:val="28"/>
          <w:szCs w:val="26"/>
          <w:lang w:val="vi-VN"/>
        </w:rPr>
        <w:t>có cơ sở</w:t>
      </w:r>
      <w:r w:rsidR="004C40EF">
        <w:rPr>
          <w:sz w:val="28"/>
          <w:szCs w:val="26"/>
          <w:lang w:val="vi-VN"/>
        </w:rPr>
        <w:t xml:space="preserve"> đánh giá </w:t>
      </w:r>
      <w:r w:rsidR="004C40EF" w:rsidRPr="00455ABF">
        <w:rPr>
          <w:sz w:val="28"/>
          <w:szCs w:val="26"/>
          <w:lang w:val="vi-VN"/>
        </w:rPr>
        <w:t xml:space="preserve">kết quả </w:t>
      </w:r>
      <w:r w:rsidR="004C40EF">
        <w:rPr>
          <w:sz w:val="28"/>
          <w:szCs w:val="26"/>
          <w:lang w:val="vi-VN"/>
        </w:rPr>
        <w:t>thực hiện chính sách</w:t>
      </w:r>
      <w:r w:rsidR="004C40EF" w:rsidRPr="00455ABF">
        <w:rPr>
          <w:sz w:val="28"/>
          <w:szCs w:val="26"/>
          <w:lang w:val="vi-VN"/>
        </w:rPr>
        <w:t>,</w:t>
      </w:r>
      <w:r w:rsidR="004C40EF">
        <w:rPr>
          <w:sz w:val="28"/>
          <w:szCs w:val="26"/>
          <w:lang w:val="vi-VN"/>
        </w:rPr>
        <w:t xml:space="preserve"> kế hoạch phát triển kinh tế - xã hội giai đoạn 2011 </w:t>
      </w:r>
      <w:r w:rsidR="004C40EF" w:rsidRPr="00455ABF">
        <w:rPr>
          <w:sz w:val="28"/>
          <w:szCs w:val="26"/>
          <w:lang w:val="vi-VN"/>
        </w:rPr>
        <w:t>-</w:t>
      </w:r>
      <w:r w:rsidR="004C40EF">
        <w:rPr>
          <w:sz w:val="28"/>
          <w:szCs w:val="26"/>
          <w:lang w:val="vi-VN"/>
        </w:rPr>
        <w:t xml:space="preserve"> 2020</w:t>
      </w:r>
      <w:r w:rsidR="004C40EF" w:rsidRPr="00455ABF">
        <w:rPr>
          <w:sz w:val="28"/>
          <w:szCs w:val="26"/>
          <w:lang w:val="vi-VN"/>
        </w:rPr>
        <w:t xml:space="preserve"> và</w:t>
      </w:r>
      <w:r w:rsidR="004C40EF">
        <w:rPr>
          <w:sz w:val="28"/>
          <w:szCs w:val="26"/>
          <w:lang w:val="vi-VN"/>
        </w:rPr>
        <w:t xml:space="preserve"> xây dựng chính sách</w:t>
      </w:r>
      <w:r w:rsidR="004C40EF" w:rsidRPr="00455ABF">
        <w:rPr>
          <w:sz w:val="28"/>
          <w:szCs w:val="26"/>
          <w:lang w:val="vi-VN"/>
        </w:rPr>
        <w:t>,</w:t>
      </w:r>
      <w:r w:rsidR="004C40EF">
        <w:rPr>
          <w:sz w:val="28"/>
          <w:szCs w:val="26"/>
          <w:lang w:val="vi-VN"/>
        </w:rPr>
        <w:t xml:space="preserve"> kế hoạch phát triển kinh tế</w:t>
      </w:r>
      <w:r w:rsidR="004C40EF" w:rsidRPr="00455ABF">
        <w:rPr>
          <w:sz w:val="28"/>
          <w:szCs w:val="26"/>
          <w:lang w:val="vi-VN"/>
        </w:rPr>
        <w:t xml:space="preserve"> </w:t>
      </w:r>
      <w:r w:rsidR="004C40EF">
        <w:rPr>
          <w:sz w:val="28"/>
          <w:szCs w:val="26"/>
          <w:lang w:val="vi-VN"/>
        </w:rPr>
        <w:t>-</w:t>
      </w:r>
      <w:r w:rsidR="004C40EF" w:rsidRPr="00455ABF">
        <w:rPr>
          <w:sz w:val="28"/>
          <w:szCs w:val="26"/>
          <w:lang w:val="vi-VN"/>
        </w:rPr>
        <w:t xml:space="preserve"> </w:t>
      </w:r>
      <w:r w:rsidR="004C40EF">
        <w:rPr>
          <w:sz w:val="28"/>
          <w:szCs w:val="26"/>
          <w:lang w:val="vi-VN"/>
        </w:rPr>
        <w:t xml:space="preserve">xã hội giai đoạn 2021 </w:t>
      </w:r>
      <w:r w:rsidR="004C40EF" w:rsidRPr="00455ABF">
        <w:rPr>
          <w:sz w:val="28"/>
          <w:szCs w:val="26"/>
          <w:lang w:val="vi-VN"/>
        </w:rPr>
        <w:t>-</w:t>
      </w:r>
      <w:r w:rsidR="004C40EF">
        <w:rPr>
          <w:sz w:val="28"/>
          <w:szCs w:val="26"/>
          <w:lang w:val="vi-VN"/>
        </w:rPr>
        <w:t xml:space="preserve"> 2030</w:t>
      </w:r>
      <w:r w:rsidR="004C40EF" w:rsidRPr="00455ABF">
        <w:rPr>
          <w:sz w:val="28"/>
          <w:szCs w:val="26"/>
          <w:lang w:val="vi-VN"/>
        </w:rPr>
        <w:t xml:space="preserve">, </w:t>
      </w:r>
      <w:r w:rsidR="00D664D6">
        <w:rPr>
          <w:sz w:val="28"/>
          <w:szCs w:val="26"/>
          <w:lang w:val="vi-VN"/>
        </w:rPr>
        <w:t xml:space="preserve">nước ta sẽ tiến hành </w:t>
      </w:r>
      <w:r w:rsidRPr="00455ABF">
        <w:rPr>
          <w:sz w:val="28"/>
          <w:szCs w:val="26"/>
          <w:lang w:val="vi-VN"/>
        </w:rPr>
        <w:t xml:space="preserve">Tổng điều tra dân số và nhà ở </w:t>
      </w:r>
      <w:r w:rsidR="004C40EF" w:rsidRPr="00455ABF">
        <w:rPr>
          <w:sz w:val="28"/>
          <w:szCs w:val="26"/>
          <w:lang w:val="vi-VN"/>
        </w:rPr>
        <w:t xml:space="preserve">lần thứ năm </w:t>
      </w:r>
      <w:r w:rsidRPr="00455ABF">
        <w:rPr>
          <w:sz w:val="28"/>
          <w:szCs w:val="26"/>
          <w:lang w:val="vi-VN"/>
        </w:rPr>
        <w:t>vào thời điểm 0 giờ ngày 01 tháng 4 năm 2019</w:t>
      </w:r>
      <w:r w:rsidR="004C40EF" w:rsidRPr="00455ABF">
        <w:rPr>
          <w:sz w:val="28"/>
          <w:szCs w:val="26"/>
          <w:lang w:val="vi-VN"/>
        </w:rPr>
        <w:t xml:space="preserve">. </w:t>
      </w:r>
      <w:r w:rsidR="004C40EF">
        <w:rPr>
          <w:sz w:val="28"/>
          <w:szCs w:val="26"/>
          <w:lang w:val="vi-VN"/>
        </w:rPr>
        <w:t xml:space="preserve">Thủ tướng Chính phủ yêu cầu các Bộ, cơ quan ngang </w:t>
      </w:r>
      <w:r w:rsidR="004C40EF" w:rsidRPr="00455ABF">
        <w:rPr>
          <w:sz w:val="28"/>
          <w:szCs w:val="26"/>
          <w:lang w:val="vi-VN"/>
        </w:rPr>
        <w:t>B</w:t>
      </w:r>
      <w:r w:rsidR="004C40EF">
        <w:rPr>
          <w:sz w:val="28"/>
          <w:szCs w:val="26"/>
          <w:lang w:val="vi-VN"/>
        </w:rPr>
        <w:t xml:space="preserve">ộ, cơ quan thuộc Chính phủ, Uỷ ban nhân dân </w:t>
      </w:r>
      <w:r w:rsidR="004A3527">
        <w:rPr>
          <w:sz w:val="28"/>
          <w:szCs w:val="26"/>
        </w:rPr>
        <w:t xml:space="preserve">các </w:t>
      </w:r>
      <w:r w:rsidR="004C40EF">
        <w:rPr>
          <w:sz w:val="28"/>
          <w:szCs w:val="26"/>
          <w:lang w:val="vi-VN"/>
        </w:rPr>
        <w:t xml:space="preserve">tỉnh, thành phố trực thuộc Trung ương thực hiện các nhiệm vụ </w:t>
      </w:r>
      <w:r w:rsidRPr="00455ABF">
        <w:rPr>
          <w:sz w:val="28"/>
          <w:szCs w:val="26"/>
          <w:lang w:val="vi-VN"/>
        </w:rPr>
        <w:t xml:space="preserve">cụ thể sau đây để </w:t>
      </w:r>
      <w:r w:rsidR="004C40EF">
        <w:rPr>
          <w:sz w:val="28"/>
          <w:szCs w:val="26"/>
          <w:lang w:val="vi-VN"/>
        </w:rPr>
        <w:t>chuẩn bị tổ chức Tổng điều tra:</w:t>
      </w:r>
    </w:p>
    <w:p w:rsidR="00EB63A1" w:rsidRDefault="004C40EF" w:rsidP="00EB63A1">
      <w:pPr>
        <w:spacing w:after="120"/>
        <w:ind w:firstLine="720"/>
        <w:jc w:val="both"/>
        <w:rPr>
          <w:sz w:val="28"/>
          <w:szCs w:val="26"/>
          <w:lang w:val="vi-VN"/>
        </w:rPr>
      </w:pPr>
      <w:r>
        <w:rPr>
          <w:sz w:val="28"/>
          <w:szCs w:val="26"/>
          <w:lang w:val="vi-VN"/>
        </w:rPr>
        <w:t>1. Bộ Kế hoạch và Đầu tư chỉ đạo</w:t>
      </w:r>
      <w:r w:rsidRPr="00455ABF">
        <w:rPr>
          <w:sz w:val="28"/>
          <w:szCs w:val="26"/>
          <w:lang w:val="vi-VN"/>
        </w:rPr>
        <w:t xml:space="preserve"> </w:t>
      </w:r>
      <w:r>
        <w:rPr>
          <w:sz w:val="28"/>
          <w:szCs w:val="26"/>
          <w:lang w:val="vi-VN"/>
        </w:rPr>
        <w:t>Tổng cục Thống kê:</w:t>
      </w:r>
    </w:p>
    <w:p w:rsidR="00850CED" w:rsidRDefault="004C40EF" w:rsidP="00EB63A1">
      <w:pPr>
        <w:spacing w:after="120"/>
        <w:ind w:firstLine="720"/>
        <w:jc w:val="both"/>
        <w:rPr>
          <w:sz w:val="28"/>
          <w:szCs w:val="26"/>
        </w:rPr>
      </w:pPr>
      <w:r>
        <w:rPr>
          <w:sz w:val="28"/>
          <w:szCs w:val="26"/>
          <w:lang w:val="vi-VN"/>
        </w:rPr>
        <w:t>a) Chủ trì, phối hợp với các Bộ,</w:t>
      </w:r>
      <w:r w:rsidRPr="00455ABF">
        <w:rPr>
          <w:sz w:val="28"/>
          <w:szCs w:val="26"/>
          <w:lang w:val="vi-VN"/>
        </w:rPr>
        <w:t xml:space="preserve"> </w:t>
      </w:r>
      <w:r>
        <w:rPr>
          <w:sz w:val="28"/>
          <w:szCs w:val="26"/>
          <w:lang w:val="vi-VN"/>
        </w:rPr>
        <w:t xml:space="preserve">cơ quan ngang </w:t>
      </w:r>
      <w:r w:rsidRPr="00455ABF">
        <w:rPr>
          <w:sz w:val="28"/>
          <w:szCs w:val="26"/>
          <w:lang w:val="vi-VN"/>
        </w:rPr>
        <w:t>B</w:t>
      </w:r>
      <w:r>
        <w:rPr>
          <w:sz w:val="28"/>
          <w:szCs w:val="26"/>
          <w:lang w:val="vi-VN"/>
        </w:rPr>
        <w:t>ộ, cơ quan thuộc Chính phủ</w:t>
      </w:r>
      <w:r w:rsidRPr="00455ABF">
        <w:rPr>
          <w:sz w:val="28"/>
          <w:szCs w:val="26"/>
          <w:lang w:val="vi-VN"/>
        </w:rPr>
        <w:t xml:space="preserve"> </w:t>
      </w:r>
      <w:r>
        <w:rPr>
          <w:sz w:val="28"/>
          <w:szCs w:val="26"/>
          <w:lang w:val="vi-VN"/>
        </w:rPr>
        <w:t xml:space="preserve">và Uỷ ban nhân dân </w:t>
      </w:r>
      <w:r w:rsidR="00744399">
        <w:rPr>
          <w:sz w:val="28"/>
          <w:szCs w:val="26"/>
        </w:rPr>
        <w:t xml:space="preserve">các </w:t>
      </w:r>
      <w:r>
        <w:rPr>
          <w:sz w:val="28"/>
          <w:szCs w:val="26"/>
          <w:lang w:val="vi-VN"/>
        </w:rPr>
        <w:t>tỉnh, thành phố trực thuộc Trung ương khẩn trương triển khai công tác chuẩn bị Tổng điều tra</w:t>
      </w:r>
      <w:r w:rsidRPr="00455ABF">
        <w:rPr>
          <w:sz w:val="28"/>
          <w:szCs w:val="26"/>
          <w:lang w:val="vi-VN"/>
        </w:rPr>
        <w:t xml:space="preserve">, bao </w:t>
      </w:r>
      <w:r>
        <w:rPr>
          <w:sz w:val="28"/>
          <w:szCs w:val="26"/>
          <w:lang w:val="vi-VN"/>
        </w:rPr>
        <w:t>gồm</w:t>
      </w:r>
      <w:r w:rsidRPr="00455ABF">
        <w:rPr>
          <w:sz w:val="28"/>
          <w:szCs w:val="26"/>
          <w:lang w:val="vi-VN"/>
        </w:rPr>
        <w:t>:</w:t>
      </w:r>
      <w:r>
        <w:rPr>
          <w:sz w:val="28"/>
          <w:szCs w:val="26"/>
          <w:lang w:val="vi-VN"/>
        </w:rPr>
        <w:t xml:space="preserve"> xây dựng phương án</w:t>
      </w:r>
      <w:r w:rsidRPr="00455ABF">
        <w:rPr>
          <w:sz w:val="28"/>
          <w:szCs w:val="26"/>
          <w:lang w:val="vi-VN"/>
        </w:rPr>
        <w:t xml:space="preserve">, </w:t>
      </w:r>
      <w:r>
        <w:rPr>
          <w:sz w:val="28"/>
          <w:szCs w:val="26"/>
          <w:lang w:val="vi-VN"/>
        </w:rPr>
        <w:t>xây dựng</w:t>
      </w:r>
      <w:r w:rsidRPr="00455ABF">
        <w:rPr>
          <w:sz w:val="28"/>
          <w:szCs w:val="26"/>
          <w:lang w:val="vi-VN"/>
        </w:rPr>
        <w:t xml:space="preserve"> và triển khai</w:t>
      </w:r>
      <w:r>
        <w:rPr>
          <w:sz w:val="28"/>
          <w:szCs w:val="26"/>
          <w:lang w:val="vi-VN"/>
        </w:rPr>
        <w:t xml:space="preserve"> kế hoạch, tổ chức</w:t>
      </w:r>
      <w:r w:rsidRPr="00455ABF">
        <w:rPr>
          <w:sz w:val="28"/>
          <w:szCs w:val="26"/>
          <w:lang w:val="vi-VN"/>
        </w:rPr>
        <w:t xml:space="preserve"> </w:t>
      </w:r>
      <w:r>
        <w:rPr>
          <w:sz w:val="28"/>
          <w:szCs w:val="26"/>
          <w:lang w:val="vi-VN"/>
        </w:rPr>
        <w:t>điều tra thí điểm</w:t>
      </w:r>
      <w:r w:rsidR="004A6F1F" w:rsidRPr="00455ABF">
        <w:rPr>
          <w:sz w:val="28"/>
          <w:szCs w:val="26"/>
          <w:lang w:val="vi-VN"/>
        </w:rPr>
        <w:t xml:space="preserve"> và</w:t>
      </w:r>
      <w:r>
        <w:rPr>
          <w:sz w:val="28"/>
          <w:szCs w:val="26"/>
          <w:lang w:val="vi-VN"/>
        </w:rPr>
        <w:t xml:space="preserve"> điều tra tổng duyệt, tuyển dụng, tập huấn điều tra viên, </w:t>
      </w:r>
      <w:r w:rsidRPr="00455ABF">
        <w:rPr>
          <w:sz w:val="28"/>
          <w:szCs w:val="26"/>
          <w:lang w:val="vi-VN"/>
        </w:rPr>
        <w:t xml:space="preserve">tổ trưởng và </w:t>
      </w:r>
      <w:r>
        <w:rPr>
          <w:sz w:val="28"/>
          <w:szCs w:val="26"/>
          <w:lang w:val="vi-VN"/>
        </w:rPr>
        <w:t>giám sát viên các cấp, chuẩn bị hậu cần</w:t>
      </w:r>
      <w:r w:rsidR="00BF597A" w:rsidRPr="00455ABF">
        <w:rPr>
          <w:sz w:val="28"/>
          <w:szCs w:val="26"/>
          <w:lang w:val="vi-VN"/>
        </w:rPr>
        <w:t xml:space="preserve">, </w:t>
      </w:r>
      <w:r w:rsidR="00714261" w:rsidRPr="00455ABF">
        <w:rPr>
          <w:sz w:val="28"/>
          <w:szCs w:val="26"/>
          <w:lang w:val="vi-VN"/>
        </w:rPr>
        <w:t>đ</w:t>
      </w:r>
      <w:r w:rsidR="000653E2">
        <w:rPr>
          <w:sz w:val="28"/>
          <w:szCs w:val="26"/>
        </w:rPr>
        <w:t>ẩy mạnh</w:t>
      </w:r>
      <w:r w:rsidR="00714261" w:rsidRPr="00455ABF">
        <w:rPr>
          <w:sz w:val="28"/>
          <w:szCs w:val="26"/>
          <w:lang w:val="vi-VN"/>
        </w:rPr>
        <w:t xml:space="preserve"> </w:t>
      </w:r>
      <w:r w:rsidR="00BF597A" w:rsidRPr="00455ABF">
        <w:rPr>
          <w:sz w:val="28"/>
          <w:szCs w:val="26"/>
          <w:lang w:val="vi-VN"/>
        </w:rPr>
        <w:t xml:space="preserve">ứng dụng </w:t>
      </w:r>
      <w:r>
        <w:rPr>
          <w:sz w:val="28"/>
          <w:szCs w:val="26"/>
          <w:lang w:val="vi-VN"/>
        </w:rPr>
        <w:t xml:space="preserve">công nghệ thông tin </w:t>
      </w:r>
      <w:r w:rsidRPr="00455ABF">
        <w:rPr>
          <w:sz w:val="28"/>
          <w:szCs w:val="26"/>
          <w:lang w:val="vi-VN"/>
        </w:rPr>
        <w:t>-</w:t>
      </w:r>
      <w:r>
        <w:rPr>
          <w:sz w:val="28"/>
          <w:szCs w:val="26"/>
          <w:lang w:val="vi-VN"/>
        </w:rPr>
        <w:t xml:space="preserve"> truyền thông </w:t>
      </w:r>
      <w:r w:rsidR="00BA684A" w:rsidRPr="00455ABF">
        <w:rPr>
          <w:sz w:val="28"/>
          <w:szCs w:val="26"/>
          <w:lang w:val="vi-VN"/>
        </w:rPr>
        <w:t xml:space="preserve">trong các </w:t>
      </w:r>
      <w:r w:rsidR="005B67D1">
        <w:rPr>
          <w:sz w:val="28"/>
          <w:szCs w:val="26"/>
          <w:lang w:val="vi-VN"/>
        </w:rPr>
        <w:t>công đoạn chủ yếu</w:t>
      </w:r>
      <w:r w:rsidR="005B67D1" w:rsidRPr="00455ABF">
        <w:rPr>
          <w:sz w:val="28"/>
          <w:szCs w:val="26"/>
          <w:lang w:val="vi-VN"/>
        </w:rPr>
        <w:t xml:space="preserve"> </w:t>
      </w:r>
      <w:r w:rsidR="00BA684A" w:rsidRPr="00455ABF">
        <w:rPr>
          <w:sz w:val="28"/>
          <w:szCs w:val="26"/>
          <w:lang w:val="vi-VN"/>
        </w:rPr>
        <w:t>của</w:t>
      </w:r>
      <w:r w:rsidR="00BF597A" w:rsidRPr="00455ABF">
        <w:rPr>
          <w:sz w:val="28"/>
          <w:szCs w:val="26"/>
          <w:lang w:val="vi-VN"/>
        </w:rPr>
        <w:t xml:space="preserve"> Tổng điều </w:t>
      </w:r>
      <w:r w:rsidR="00BF597A" w:rsidRPr="000653E2">
        <w:rPr>
          <w:sz w:val="28"/>
          <w:szCs w:val="28"/>
          <w:lang w:val="vi-VN"/>
        </w:rPr>
        <w:t>tra</w:t>
      </w:r>
      <w:r w:rsidR="000653E2" w:rsidRPr="000653E2">
        <w:rPr>
          <w:sz w:val="28"/>
          <w:szCs w:val="28"/>
        </w:rPr>
        <w:t xml:space="preserve">, </w:t>
      </w:r>
      <w:r w:rsidR="00E150DC" w:rsidRPr="00E150DC">
        <w:rPr>
          <w:sz w:val="28"/>
          <w:szCs w:val="28"/>
        </w:rPr>
        <w:t xml:space="preserve">khai thác tối đa nguồn số liệu từ hồ sơ hành chính phục vụ </w:t>
      </w:r>
      <w:r w:rsidR="000653E2" w:rsidRPr="00455ABF">
        <w:rPr>
          <w:sz w:val="28"/>
          <w:szCs w:val="26"/>
          <w:lang w:val="vi-VN"/>
        </w:rPr>
        <w:t xml:space="preserve">Tổng điều </w:t>
      </w:r>
      <w:r w:rsidR="000653E2" w:rsidRPr="000653E2">
        <w:rPr>
          <w:sz w:val="28"/>
          <w:szCs w:val="28"/>
          <w:lang w:val="vi-VN"/>
        </w:rPr>
        <w:t>tra</w:t>
      </w:r>
      <w:r w:rsidR="00BF597A" w:rsidRPr="000653E2">
        <w:rPr>
          <w:sz w:val="28"/>
          <w:szCs w:val="28"/>
          <w:lang w:val="vi-VN"/>
        </w:rPr>
        <w:t>.</w:t>
      </w:r>
      <w:r w:rsidRPr="00455ABF">
        <w:rPr>
          <w:sz w:val="28"/>
          <w:szCs w:val="26"/>
          <w:lang w:val="vi-VN"/>
        </w:rPr>
        <w:t xml:space="preserve"> Tất cả công tác chuẩn bị</w:t>
      </w:r>
      <w:r w:rsidR="005B67D1">
        <w:rPr>
          <w:sz w:val="28"/>
          <w:szCs w:val="26"/>
          <w:lang w:val="vi-VN"/>
        </w:rPr>
        <w:t xml:space="preserve"> và điều tra tổng duyệt</w:t>
      </w:r>
      <w:r w:rsidRPr="00455ABF">
        <w:rPr>
          <w:sz w:val="28"/>
          <w:szCs w:val="26"/>
          <w:lang w:val="vi-VN"/>
        </w:rPr>
        <w:t xml:space="preserve"> </w:t>
      </w:r>
      <w:r>
        <w:rPr>
          <w:sz w:val="28"/>
          <w:szCs w:val="26"/>
          <w:lang w:val="vi-VN"/>
        </w:rPr>
        <w:t>phải kết thúc trong Quý IV năm 2018.</w:t>
      </w:r>
    </w:p>
    <w:p w:rsidR="00EB63A1" w:rsidRPr="00850CED" w:rsidRDefault="00850CED" w:rsidP="00EB63A1">
      <w:pPr>
        <w:spacing w:after="120"/>
        <w:ind w:firstLine="720"/>
        <w:jc w:val="both"/>
        <w:rPr>
          <w:sz w:val="30"/>
          <w:szCs w:val="26"/>
          <w:lang w:val="vi-VN"/>
        </w:rPr>
      </w:pPr>
      <w:r>
        <w:rPr>
          <w:sz w:val="28"/>
          <w:szCs w:val="26"/>
        </w:rPr>
        <w:t>b) Trên cơ sở P</w:t>
      </w:r>
      <w:r w:rsidR="00E150DC" w:rsidRPr="00E150DC">
        <w:rPr>
          <w:sz w:val="28"/>
          <w:szCs w:val="26"/>
        </w:rPr>
        <w:t xml:space="preserve">hương án </w:t>
      </w:r>
      <w:r w:rsidRPr="00455ABF">
        <w:rPr>
          <w:sz w:val="28"/>
          <w:szCs w:val="26"/>
          <w:lang w:val="vi-VN"/>
        </w:rPr>
        <w:t xml:space="preserve">Tổng điều </w:t>
      </w:r>
      <w:r w:rsidRPr="000653E2">
        <w:rPr>
          <w:sz w:val="28"/>
          <w:szCs w:val="28"/>
          <w:lang w:val="vi-VN"/>
        </w:rPr>
        <w:t>tra</w:t>
      </w:r>
      <w:r w:rsidR="00E150DC" w:rsidRPr="00E150DC">
        <w:rPr>
          <w:sz w:val="28"/>
          <w:szCs w:val="26"/>
        </w:rPr>
        <w:t xml:space="preserve"> được cấp có thẩm quyền phê duyệt, xây dựng dự toán kinh phí </w:t>
      </w:r>
      <w:r w:rsidRPr="00455ABF">
        <w:rPr>
          <w:sz w:val="28"/>
          <w:szCs w:val="26"/>
          <w:lang w:val="vi-VN"/>
        </w:rPr>
        <w:t xml:space="preserve">Tổng điều </w:t>
      </w:r>
      <w:r w:rsidRPr="000653E2">
        <w:rPr>
          <w:sz w:val="28"/>
          <w:szCs w:val="28"/>
          <w:lang w:val="vi-VN"/>
        </w:rPr>
        <w:t>tra</w:t>
      </w:r>
      <w:r w:rsidR="00E150DC" w:rsidRPr="00E150DC">
        <w:rPr>
          <w:sz w:val="28"/>
          <w:szCs w:val="26"/>
        </w:rPr>
        <w:t xml:space="preserve"> và tổng hợp trong dự toán ngân sách năm 2019 của </w:t>
      </w:r>
      <w:r>
        <w:rPr>
          <w:sz w:val="28"/>
          <w:szCs w:val="26"/>
          <w:lang w:val="vi-VN"/>
        </w:rPr>
        <w:t>Bộ Kế hoạch và Đầu tư</w:t>
      </w:r>
      <w:r w:rsidR="00E150DC" w:rsidRPr="00E150DC">
        <w:rPr>
          <w:sz w:val="28"/>
          <w:szCs w:val="26"/>
        </w:rPr>
        <w:t xml:space="preserve"> (</w:t>
      </w:r>
      <w:r>
        <w:rPr>
          <w:sz w:val="28"/>
          <w:szCs w:val="26"/>
          <w:lang w:val="vi-VN"/>
        </w:rPr>
        <w:t>Tổng cục Thống kê</w:t>
      </w:r>
      <w:r w:rsidR="00E150DC" w:rsidRPr="00E150DC">
        <w:rPr>
          <w:sz w:val="28"/>
          <w:szCs w:val="26"/>
        </w:rPr>
        <w:t>) gửi Bộ Tài chính tổng hợp theo quy định của Luật ngân sách nhà nước và các văn bản hướng dẫn luật.</w:t>
      </w:r>
      <w:r w:rsidR="00E150DC" w:rsidRPr="00E150DC">
        <w:rPr>
          <w:sz w:val="30"/>
          <w:szCs w:val="26"/>
          <w:lang w:val="vi-VN"/>
        </w:rPr>
        <w:t xml:space="preserve"> </w:t>
      </w:r>
      <w:r w:rsidR="00E150DC" w:rsidRPr="00E150DC">
        <w:rPr>
          <w:sz w:val="30"/>
          <w:szCs w:val="26"/>
          <w:highlight w:val="yellow"/>
          <w:lang w:val="vi-VN"/>
        </w:rPr>
        <w:t xml:space="preserve"> </w:t>
      </w:r>
    </w:p>
    <w:p w:rsidR="00EB63A1" w:rsidRDefault="00850CED" w:rsidP="00EB63A1">
      <w:pPr>
        <w:spacing w:after="120"/>
        <w:ind w:firstLine="720"/>
        <w:jc w:val="both"/>
        <w:rPr>
          <w:sz w:val="28"/>
          <w:szCs w:val="26"/>
          <w:lang w:val="vi-VN"/>
        </w:rPr>
      </w:pPr>
      <w:r>
        <w:rPr>
          <w:sz w:val="28"/>
          <w:szCs w:val="26"/>
        </w:rPr>
        <w:t>c</w:t>
      </w:r>
      <w:r w:rsidR="004C40EF">
        <w:rPr>
          <w:sz w:val="28"/>
          <w:szCs w:val="26"/>
          <w:lang w:val="vi-VN"/>
        </w:rPr>
        <w:t>) Phối hợp với Ủy ban Trung ương Mặt trận Tổ quốc Việt Nam xây dựng chương trình giám sát Tổng điều tra.</w:t>
      </w:r>
    </w:p>
    <w:p w:rsidR="00337499" w:rsidRDefault="004C40EF">
      <w:pPr>
        <w:spacing w:after="120"/>
        <w:ind w:firstLine="720"/>
        <w:jc w:val="both"/>
        <w:rPr>
          <w:sz w:val="28"/>
          <w:szCs w:val="26"/>
        </w:rPr>
      </w:pPr>
      <w:r>
        <w:rPr>
          <w:sz w:val="28"/>
          <w:szCs w:val="26"/>
          <w:lang w:val="vi-VN"/>
        </w:rPr>
        <w:t>2.</w:t>
      </w:r>
      <w:r w:rsidRPr="00455ABF">
        <w:rPr>
          <w:sz w:val="28"/>
          <w:szCs w:val="26"/>
          <w:lang w:val="vi-VN"/>
        </w:rPr>
        <w:t xml:space="preserve"> </w:t>
      </w:r>
      <w:r w:rsidR="00BF597A" w:rsidRPr="00455ABF">
        <w:rPr>
          <w:sz w:val="28"/>
          <w:szCs w:val="26"/>
          <w:lang w:val="vi-VN"/>
        </w:rPr>
        <w:t xml:space="preserve">Các </w:t>
      </w:r>
      <w:r>
        <w:rPr>
          <w:sz w:val="28"/>
          <w:szCs w:val="26"/>
          <w:lang w:val="vi-VN"/>
        </w:rPr>
        <w:t>Bộ</w:t>
      </w:r>
      <w:r w:rsidR="00BF597A" w:rsidRPr="00455ABF">
        <w:rPr>
          <w:sz w:val="28"/>
          <w:szCs w:val="26"/>
          <w:lang w:val="vi-VN"/>
        </w:rPr>
        <w:t>:</w:t>
      </w:r>
      <w:r>
        <w:rPr>
          <w:sz w:val="28"/>
          <w:szCs w:val="26"/>
          <w:lang w:val="vi-VN"/>
        </w:rPr>
        <w:t xml:space="preserve"> Quốc phòng, Công an</w:t>
      </w:r>
      <w:r w:rsidRPr="00455ABF">
        <w:rPr>
          <w:sz w:val="28"/>
          <w:szCs w:val="26"/>
          <w:lang w:val="vi-VN"/>
        </w:rPr>
        <w:t xml:space="preserve"> </w:t>
      </w:r>
      <w:r>
        <w:rPr>
          <w:sz w:val="28"/>
          <w:szCs w:val="26"/>
          <w:lang w:val="vi-VN"/>
        </w:rPr>
        <w:t>và Ngoại giao phối hợp với Bộ Kế hoạch và Đầu tư (Tổng cục Thống kê)</w:t>
      </w:r>
      <w:r w:rsidRPr="00455ABF">
        <w:rPr>
          <w:sz w:val="28"/>
          <w:szCs w:val="26"/>
          <w:lang w:val="vi-VN"/>
        </w:rPr>
        <w:t xml:space="preserve"> </w:t>
      </w:r>
      <w:r>
        <w:rPr>
          <w:sz w:val="28"/>
          <w:szCs w:val="26"/>
          <w:lang w:val="vi-VN"/>
        </w:rPr>
        <w:t>tiến hành công tác chuẩn bị, xây dựng phương án, kế hoạch điều tra số nhân khẩu trong phạm vi quản lý</w:t>
      </w:r>
      <w:r w:rsidRPr="00455ABF">
        <w:rPr>
          <w:sz w:val="28"/>
          <w:szCs w:val="26"/>
          <w:lang w:val="vi-VN"/>
        </w:rPr>
        <w:t xml:space="preserve"> của Bộ</w:t>
      </w:r>
      <w:r w:rsidR="00B90084">
        <w:rPr>
          <w:sz w:val="28"/>
          <w:szCs w:val="26"/>
          <w:lang w:val="vi-VN"/>
        </w:rPr>
        <w:t>.</w:t>
      </w:r>
      <w:r w:rsidR="00142040" w:rsidRPr="00455ABF">
        <w:rPr>
          <w:sz w:val="28"/>
          <w:szCs w:val="26"/>
          <w:lang w:val="vi-VN"/>
        </w:rPr>
        <w:t xml:space="preserve"> </w:t>
      </w:r>
    </w:p>
    <w:p w:rsidR="00EB63A1" w:rsidRDefault="00CE1EEB" w:rsidP="00EB63A1">
      <w:pPr>
        <w:spacing w:after="120"/>
        <w:ind w:firstLine="720"/>
        <w:jc w:val="both"/>
        <w:rPr>
          <w:sz w:val="28"/>
          <w:szCs w:val="26"/>
          <w:lang w:val="vi-VN"/>
        </w:rPr>
      </w:pPr>
      <w:r w:rsidRPr="00636B1F">
        <w:rPr>
          <w:sz w:val="28"/>
          <w:szCs w:val="26"/>
          <w:lang w:val="vi-VN"/>
        </w:rPr>
        <w:t xml:space="preserve">Bộ Công an </w:t>
      </w:r>
      <w:r w:rsidR="00593F0E">
        <w:rPr>
          <w:sz w:val="28"/>
          <w:szCs w:val="26"/>
        </w:rPr>
        <w:t xml:space="preserve">chuẩn bị </w:t>
      </w:r>
      <w:r w:rsidR="00B90084" w:rsidRPr="00455ABF">
        <w:rPr>
          <w:sz w:val="28"/>
          <w:szCs w:val="28"/>
          <w:lang w:val="vi-VN"/>
        </w:rPr>
        <w:t>lập kế hoạch bảo vệ an toàn cho Tổng điều tra.</w:t>
      </w:r>
    </w:p>
    <w:p w:rsidR="00EB63A1" w:rsidRPr="00587EBE" w:rsidRDefault="00C41267" w:rsidP="00EB63A1">
      <w:pPr>
        <w:spacing w:after="120"/>
        <w:ind w:firstLine="720"/>
        <w:jc w:val="both"/>
        <w:rPr>
          <w:sz w:val="28"/>
          <w:szCs w:val="28"/>
          <w:lang w:val="vi-VN"/>
        </w:rPr>
      </w:pPr>
      <w:r w:rsidRPr="00C41267">
        <w:rPr>
          <w:sz w:val="28"/>
          <w:szCs w:val="28"/>
          <w:lang w:val="vi-VN"/>
        </w:rPr>
        <w:lastRenderedPageBreak/>
        <w:t xml:space="preserve">3. Bộ Xây dựng phối hợp với Bộ Kế hoạch và Đầu tư (Tổng cục Thống kê) trong việc </w:t>
      </w:r>
      <w:r w:rsidR="00E150DC" w:rsidRPr="00E150DC">
        <w:rPr>
          <w:sz w:val="28"/>
          <w:szCs w:val="28"/>
        </w:rPr>
        <w:t xml:space="preserve">xây dựng và triển khai kế hoạch, phương án, </w:t>
      </w:r>
      <w:r w:rsidRPr="00C41267">
        <w:rPr>
          <w:sz w:val="28"/>
          <w:szCs w:val="28"/>
          <w:lang w:val="vi-VN"/>
        </w:rPr>
        <w:t>thu thập, tổng hợp và xử lý các chỉ tiêu thống kê nhà ở.</w:t>
      </w:r>
      <w:r w:rsidR="00E150DC" w:rsidRPr="00E150DC">
        <w:rPr>
          <w:sz w:val="28"/>
          <w:szCs w:val="28"/>
        </w:rPr>
        <w:t xml:space="preserve"> </w:t>
      </w:r>
    </w:p>
    <w:p w:rsidR="00EB63A1" w:rsidRDefault="004C40EF" w:rsidP="00EB63A1">
      <w:pPr>
        <w:spacing w:after="120"/>
        <w:ind w:firstLine="720"/>
        <w:jc w:val="both"/>
        <w:rPr>
          <w:sz w:val="28"/>
          <w:szCs w:val="26"/>
          <w:lang w:val="vi-VN"/>
        </w:rPr>
      </w:pPr>
      <w:r>
        <w:rPr>
          <w:sz w:val="28"/>
          <w:szCs w:val="26"/>
          <w:lang w:val="vi-VN"/>
        </w:rPr>
        <w:t>4</w:t>
      </w:r>
      <w:r w:rsidRPr="00455ABF">
        <w:rPr>
          <w:sz w:val="28"/>
          <w:szCs w:val="26"/>
          <w:lang w:val="vi-VN"/>
        </w:rPr>
        <w:t>. Ủy ban Dân tộc phối hợp với Bộ Kế hoạch và Đầu tư (Tổng cục Thống kê) trong việc</w:t>
      </w:r>
      <w:r w:rsidR="00C657DF">
        <w:rPr>
          <w:sz w:val="28"/>
          <w:szCs w:val="26"/>
          <w:lang w:val="vi-VN"/>
        </w:rPr>
        <w:t xml:space="preserve"> lồng ghép</w:t>
      </w:r>
      <w:r w:rsidRPr="00455ABF">
        <w:rPr>
          <w:sz w:val="28"/>
          <w:szCs w:val="26"/>
          <w:lang w:val="vi-VN"/>
        </w:rPr>
        <w:t xml:space="preserve"> thu thập</w:t>
      </w:r>
      <w:r w:rsidR="00C657DF">
        <w:rPr>
          <w:sz w:val="28"/>
          <w:szCs w:val="26"/>
          <w:lang w:val="vi-VN"/>
        </w:rPr>
        <w:t xml:space="preserve"> thông tin để</w:t>
      </w:r>
      <w:r w:rsidRPr="00455ABF">
        <w:rPr>
          <w:sz w:val="28"/>
          <w:szCs w:val="26"/>
          <w:lang w:val="vi-VN"/>
        </w:rPr>
        <w:t xml:space="preserve"> tổng hợp</w:t>
      </w:r>
      <w:r w:rsidR="00EC7E80">
        <w:rPr>
          <w:sz w:val="28"/>
          <w:szCs w:val="26"/>
          <w:lang w:val="vi-VN"/>
        </w:rPr>
        <w:t>, biên soạn</w:t>
      </w:r>
      <w:r w:rsidRPr="00455ABF">
        <w:rPr>
          <w:sz w:val="28"/>
          <w:szCs w:val="26"/>
          <w:lang w:val="vi-VN"/>
        </w:rPr>
        <w:t xml:space="preserve"> </w:t>
      </w:r>
      <w:r w:rsidR="00C657DF">
        <w:rPr>
          <w:sz w:val="28"/>
          <w:szCs w:val="26"/>
          <w:lang w:val="vi-VN"/>
        </w:rPr>
        <w:t>một số</w:t>
      </w:r>
      <w:r w:rsidR="00C657DF" w:rsidRPr="00455ABF">
        <w:rPr>
          <w:sz w:val="28"/>
          <w:szCs w:val="26"/>
          <w:lang w:val="vi-VN"/>
        </w:rPr>
        <w:t xml:space="preserve"> </w:t>
      </w:r>
      <w:r w:rsidRPr="00455ABF">
        <w:rPr>
          <w:sz w:val="28"/>
          <w:szCs w:val="26"/>
          <w:lang w:val="vi-VN"/>
        </w:rPr>
        <w:t>chỉ tiêu thống kê</w:t>
      </w:r>
      <w:r w:rsidR="00DF6149">
        <w:rPr>
          <w:sz w:val="28"/>
          <w:szCs w:val="26"/>
          <w:lang w:val="vi-VN"/>
        </w:rPr>
        <w:t xml:space="preserve"> </w:t>
      </w:r>
      <w:r w:rsidR="00203576">
        <w:rPr>
          <w:sz w:val="28"/>
          <w:szCs w:val="26"/>
          <w:lang w:val="vi-VN"/>
        </w:rPr>
        <w:t>trong</w:t>
      </w:r>
      <w:r w:rsidR="00DF6149">
        <w:rPr>
          <w:sz w:val="28"/>
          <w:szCs w:val="26"/>
          <w:lang w:val="vi-VN"/>
        </w:rPr>
        <w:t xml:space="preserve"> lĩnh vực</w:t>
      </w:r>
      <w:r w:rsidR="00203576">
        <w:rPr>
          <w:sz w:val="28"/>
          <w:szCs w:val="26"/>
          <w:lang w:val="vi-VN"/>
        </w:rPr>
        <w:t xml:space="preserve"> công tác</w:t>
      </w:r>
      <w:r w:rsidRPr="00455ABF">
        <w:rPr>
          <w:sz w:val="28"/>
          <w:szCs w:val="26"/>
          <w:lang w:val="vi-VN"/>
        </w:rPr>
        <w:t xml:space="preserve"> dân tộc.</w:t>
      </w:r>
    </w:p>
    <w:p w:rsidR="00EB63A1" w:rsidRDefault="004C40EF" w:rsidP="00EB63A1">
      <w:pPr>
        <w:spacing w:after="120"/>
        <w:ind w:firstLine="720"/>
        <w:jc w:val="both"/>
        <w:rPr>
          <w:sz w:val="28"/>
          <w:szCs w:val="26"/>
          <w:lang w:val="vi-VN"/>
        </w:rPr>
      </w:pPr>
      <w:r>
        <w:rPr>
          <w:sz w:val="28"/>
          <w:szCs w:val="26"/>
          <w:lang w:val="vi-VN"/>
        </w:rPr>
        <w:t>5. Bộ Y tế chỉ đạo Tổng cục Dân số - Kế hoạch hóa gia đình</w:t>
      </w:r>
      <w:r w:rsidRPr="00455ABF">
        <w:rPr>
          <w:sz w:val="28"/>
          <w:szCs w:val="26"/>
          <w:lang w:val="vi-VN"/>
        </w:rPr>
        <w:t xml:space="preserve"> </w:t>
      </w:r>
      <w:r w:rsidR="00753324" w:rsidRPr="00455ABF">
        <w:rPr>
          <w:sz w:val="28"/>
          <w:szCs w:val="26"/>
          <w:lang w:val="vi-VN"/>
        </w:rPr>
        <w:t>phối hợp</w:t>
      </w:r>
      <w:r w:rsidR="00841DB9" w:rsidRPr="00455ABF">
        <w:rPr>
          <w:sz w:val="28"/>
          <w:szCs w:val="26"/>
          <w:lang w:val="vi-VN"/>
        </w:rPr>
        <w:t xml:space="preserve"> với Bộ Kế hoạch và Đầu tư (Tổng cục Thống kê)</w:t>
      </w:r>
      <w:r w:rsidR="00203576">
        <w:rPr>
          <w:sz w:val="28"/>
          <w:szCs w:val="26"/>
          <w:lang w:val="vi-VN"/>
        </w:rPr>
        <w:t xml:space="preserve"> để</w:t>
      </w:r>
      <w:r w:rsidR="00753324" w:rsidRPr="00455ABF">
        <w:rPr>
          <w:sz w:val="28"/>
          <w:szCs w:val="26"/>
          <w:lang w:val="vi-VN"/>
        </w:rPr>
        <w:t xml:space="preserve"> </w:t>
      </w:r>
      <w:r w:rsidRPr="00455ABF">
        <w:rPr>
          <w:sz w:val="28"/>
          <w:szCs w:val="26"/>
          <w:lang w:val="vi-VN"/>
        </w:rPr>
        <w:t>chia sẻ</w:t>
      </w:r>
      <w:r>
        <w:rPr>
          <w:sz w:val="28"/>
          <w:szCs w:val="26"/>
          <w:lang w:val="vi-VN"/>
        </w:rPr>
        <w:t xml:space="preserve"> các mục thông tin, trường dữ liệu trong</w:t>
      </w:r>
      <w:r w:rsidRPr="00455ABF">
        <w:rPr>
          <w:sz w:val="28"/>
          <w:szCs w:val="26"/>
          <w:lang w:val="vi-VN"/>
        </w:rPr>
        <w:t xml:space="preserve"> </w:t>
      </w:r>
      <w:r>
        <w:rPr>
          <w:sz w:val="28"/>
          <w:szCs w:val="26"/>
          <w:lang w:val="vi-VN"/>
        </w:rPr>
        <w:t>Hệ thống thông tin quản lý chuyên ngành</w:t>
      </w:r>
      <w:r w:rsidRPr="00455ABF">
        <w:rPr>
          <w:sz w:val="28"/>
          <w:szCs w:val="26"/>
          <w:lang w:val="vi-VN"/>
        </w:rPr>
        <w:t xml:space="preserve"> </w:t>
      </w:r>
      <w:r>
        <w:rPr>
          <w:sz w:val="28"/>
          <w:szCs w:val="26"/>
          <w:lang w:val="vi-VN"/>
        </w:rPr>
        <w:t>dân số - kế hoạch hóa gia đình, đáp ứng yêu cầu lập bảng kê địa bàn trong Tổng điều tra.</w:t>
      </w:r>
    </w:p>
    <w:p w:rsidR="00EB63A1" w:rsidRPr="00FD3C81" w:rsidRDefault="00C41267" w:rsidP="00EB63A1">
      <w:pPr>
        <w:spacing w:after="120"/>
        <w:ind w:firstLine="720"/>
        <w:jc w:val="both"/>
        <w:rPr>
          <w:sz w:val="28"/>
          <w:szCs w:val="28"/>
          <w:lang w:val="vi-VN"/>
        </w:rPr>
      </w:pPr>
      <w:r>
        <w:rPr>
          <w:sz w:val="28"/>
          <w:szCs w:val="28"/>
          <w:lang w:val="vi-VN"/>
        </w:rPr>
        <w:t>6. Bộ Thông tin và Truyền thông phối hợp với Bộ Kế hoạch và Đầu tư (Tổng cục Thống kê) xây dựng Kế hoạch tuyên truyền cho Tổng điều tra</w:t>
      </w:r>
      <w:r w:rsidR="00E150DC" w:rsidRPr="00E150DC">
        <w:rPr>
          <w:sz w:val="28"/>
          <w:szCs w:val="28"/>
        </w:rPr>
        <w:t xml:space="preserve">; chỉ đạo các cơ quan thông tấn, báo chí và hệ thống thông tin cơ sở đẩy mạnh các hoạt động tuyên truyền về </w:t>
      </w:r>
      <w:r>
        <w:rPr>
          <w:sz w:val="28"/>
          <w:szCs w:val="28"/>
          <w:lang w:val="vi-VN"/>
        </w:rPr>
        <w:t>Tổng điều tra</w:t>
      </w:r>
      <w:r w:rsidR="00E150DC" w:rsidRPr="00E150DC">
        <w:rPr>
          <w:sz w:val="28"/>
          <w:szCs w:val="28"/>
        </w:rPr>
        <w:t xml:space="preserve"> trong năm 2018 và Quý I</w:t>
      </w:r>
      <w:r w:rsidR="00644506">
        <w:rPr>
          <w:sz w:val="28"/>
          <w:szCs w:val="28"/>
        </w:rPr>
        <w:t xml:space="preserve">, </w:t>
      </w:r>
      <w:r w:rsidR="00570FE4" w:rsidRPr="00314468">
        <w:rPr>
          <w:sz w:val="28"/>
          <w:szCs w:val="28"/>
        </w:rPr>
        <w:t>Quý</w:t>
      </w:r>
      <w:r w:rsidR="00570FE4">
        <w:rPr>
          <w:sz w:val="28"/>
          <w:szCs w:val="28"/>
        </w:rPr>
        <w:t xml:space="preserve"> </w:t>
      </w:r>
      <w:r w:rsidR="00644506">
        <w:rPr>
          <w:sz w:val="28"/>
          <w:szCs w:val="28"/>
        </w:rPr>
        <w:t>II</w:t>
      </w:r>
      <w:r w:rsidR="00E150DC" w:rsidRPr="00E150DC">
        <w:rPr>
          <w:sz w:val="28"/>
          <w:szCs w:val="28"/>
        </w:rPr>
        <w:t xml:space="preserve"> năm 2019</w:t>
      </w:r>
      <w:r w:rsidR="00F21A42">
        <w:rPr>
          <w:sz w:val="28"/>
          <w:szCs w:val="28"/>
        </w:rPr>
        <w:t>;</w:t>
      </w:r>
      <w:r w:rsidR="00E150DC" w:rsidRPr="00E150DC">
        <w:rPr>
          <w:sz w:val="28"/>
          <w:szCs w:val="28"/>
        </w:rPr>
        <w:t xml:space="preserve"> </w:t>
      </w:r>
      <w:r w:rsidR="00F21A42">
        <w:rPr>
          <w:sz w:val="28"/>
          <w:szCs w:val="28"/>
        </w:rPr>
        <w:t>đ</w:t>
      </w:r>
      <w:r w:rsidR="00E150DC" w:rsidRPr="00E150DC">
        <w:rPr>
          <w:sz w:val="28"/>
          <w:szCs w:val="28"/>
        </w:rPr>
        <w:t xml:space="preserve">ồng thời chỉ đạo các doanh nghiệp bưu chính, viễn thông bảo đảm an toàn thông tin liên lạc phục vụ chỉ đạo, điều hành </w:t>
      </w:r>
      <w:r w:rsidR="00F21A42">
        <w:rPr>
          <w:sz w:val="28"/>
          <w:szCs w:val="28"/>
        </w:rPr>
        <w:t>giữa</w:t>
      </w:r>
      <w:r w:rsidR="00E150DC" w:rsidRPr="00E150DC">
        <w:rPr>
          <w:sz w:val="28"/>
          <w:szCs w:val="28"/>
        </w:rPr>
        <w:t xml:space="preserve"> các cấp trong </w:t>
      </w:r>
      <w:r>
        <w:rPr>
          <w:sz w:val="28"/>
          <w:szCs w:val="28"/>
          <w:lang w:val="vi-VN"/>
        </w:rPr>
        <w:t>Tổng điều tra</w:t>
      </w:r>
      <w:r>
        <w:rPr>
          <w:sz w:val="28"/>
          <w:szCs w:val="28"/>
        </w:rPr>
        <w:t>.</w:t>
      </w:r>
      <w:r>
        <w:rPr>
          <w:sz w:val="28"/>
          <w:szCs w:val="28"/>
          <w:lang w:val="vi-VN"/>
        </w:rPr>
        <w:t xml:space="preserve"> </w:t>
      </w:r>
    </w:p>
    <w:p w:rsidR="00EB63A1" w:rsidRDefault="00593F0E" w:rsidP="00EB63A1">
      <w:pPr>
        <w:spacing w:after="120"/>
        <w:ind w:firstLine="720"/>
        <w:jc w:val="both"/>
        <w:rPr>
          <w:sz w:val="28"/>
          <w:szCs w:val="26"/>
          <w:lang w:val="vi-VN"/>
        </w:rPr>
      </w:pPr>
      <w:bookmarkStart w:id="0" w:name="_GoBack"/>
      <w:bookmarkEnd w:id="0"/>
      <w:r>
        <w:rPr>
          <w:sz w:val="28"/>
          <w:szCs w:val="26"/>
        </w:rPr>
        <w:t>7</w:t>
      </w:r>
      <w:r w:rsidR="004C40EF" w:rsidRPr="00455ABF">
        <w:rPr>
          <w:sz w:val="28"/>
          <w:szCs w:val="26"/>
          <w:lang w:val="vi-VN"/>
        </w:rPr>
        <w:t xml:space="preserve">. Bộ Tài chính </w:t>
      </w:r>
      <w:r w:rsidR="004C40EF">
        <w:rPr>
          <w:sz w:val="28"/>
          <w:szCs w:val="26"/>
          <w:lang w:val="vi-VN"/>
        </w:rPr>
        <w:t>phối hợp với</w:t>
      </w:r>
      <w:r w:rsidR="004C40EF" w:rsidRPr="00455ABF">
        <w:rPr>
          <w:sz w:val="28"/>
          <w:szCs w:val="26"/>
          <w:lang w:val="vi-VN"/>
        </w:rPr>
        <w:t xml:space="preserve"> Bộ Kế hoạch và Đầu tư (Tổng cục Thống kê) lập dự trù kinh phí chi tiết cho Tổng điều tra và có kế hoạch chuẩn bị kinh phí cho việc </w:t>
      </w:r>
      <w:r w:rsidR="004C40EF">
        <w:rPr>
          <w:sz w:val="28"/>
          <w:szCs w:val="26"/>
          <w:lang w:val="vi-VN"/>
        </w:rPr>
        <w:t>tổ chức</w:t>
      </w:r>
      <w:r w:rsidR="004C40EF" w:rsidRPr="00455ABF">
        <w:rPr>
          <w:sz w:val="28"/>
          <w:szCs w:val="26"/>
          <w:lang w:val="vi-VN"/>
        </w:rPr>
        <w:t xml:space="preserve"> Tổng điều tra</w:t>
      </w:r>
      <w:r w:rsidR="00DF1489">
        <w:rPr>
          <w:sz w:val="28"/>
          <w:szCs w:val="26"/>
        </w:rPr>
        <w:t>;</w:t>
      </w:r>
      <w:r w:rsidR="004C40EF">
        <w:rPr>
          <w:sz w:val="28"/>
          <w:szCs w:val="26"/>
          <w:lang w:val="vi-VN"/>
        </w:rPr>
        <w:t xml:space="preserve"> </w:t>
      </w:r>
      <w:r w:rsidR="00E150DC" w:rsidRPr="00E150DC">
        <w:rPr>
          <w:sz w:val="28"/>
          <w:szCs w:val="26"/>
        </w:rPr>
        <w:t xml:space="preserve">chủ trì trình cấp có thẩm quyền bố trí kinh phí thực hiện </w:t>
      </w:r>
      <w:r w:rsidR="00DF1489" w:rsidRPr="00455ABF">
        <w:rPr>
          <w:sz w:val="28"/>
          <w:szCs w:val="26"/>
          <w:lang w:val="vi-VN"/>
        </w:rPr>
        <w:t>Tổng điều tra</w:t>
      </w:r>
      <w:r w:rsidR="00E150DC" w:rsidRPr="00E150DC">
        <w:rPr>
          <w:sz w:val="28"/>
          <w:szCs w:val="26"/>
        </w:rPr>
        <w:t xml:space="preserve"> theo quy định của Luật ngân sách nhà nước và các văn bản hướng dẫn luật</w:t>
      </w:r>
      <w:r w:rsidR="00DF1489">
        <w:rPr>
          <w:sz w:val="28"/>
          <w:szCs w:val="26"/>
        </w:rPr>
        <w:t>.</w:t>
      </w:r>
    </w:p>
    <w:p w:rsidR="00EB63A1" w:rsidRDefault="00593F0E" w:rsidP="00EB63A1">
      <w:pPr>
        <w:tabs>
          <w:tab w:val="left" w:pos="9355"/>
        </w:tabs>
        <w:spacing w:after="120"/>
        <w:ind w:firstLine="720"/>
        <w:jc w:val="both"/>
        <w:rPr>
          <w:sz w:val="28"/>
          <w:szCs w:val="26"/>
          <w:lang w:val="vi-VN"/>
        </w:rPr>
      </w:pPr>
      <w:r>
        <w:rPr>
          <w:sz w:val="28"/>
          <w:szCs w:val="26"/>
        </w:rPr>
        <w:t>8</w:t>
      </w:r>
      <w:r w:rsidR="004C40EF" w:rsidRPr="00455ABF">
        <w:rPr>
          <w:sz w:val="28"/>
          <w:szCs w:val="26"/>
          <w:lang w:val="vi-VN"/>
        </w:rPr>
        <w:t>. Uỷ ban nhân dân</w:t>
      </w:r>
      <w:r w:rsidR="00C516F6" w:rsidRPr="00C516F6">
        <w:rPr>
          <w:sz w:val="28"/>
          <w:szCs w:val="26"/>
        </w:rPr>
        <w:t xml:space="preserve"> </w:t>
      </w:r>
      <w:r w:rsidR="00C516F6">
        <w:rPr>
          <w:sz w:val="28"/>
          <w:szCs w:val="26"/>
        </w:rPr>
        <w:t>các</w:t>
      </w:r>
      <w:r w:rsidR="00C516F6" w:rsidRPr="00455ABF" w:rsidDel="00C516F6">
        <w:rPr>
          <w:sz w:val="28"/>
          <w:szCs w:val="26"/>
          <w:lang w:val="vi-VN"/>
        </w:rPr>
        <w:t xml:space="preserve"> </w:t>
      </w:r>
      <w:r w:rsidR="004C40EF" w:rsidRPr="00455ABF">
        <w:rPr>
          <w:sz w:val="28"/>
          <w:szCs w:val="26"/>
          <w:lang w:val="vi-VN"/>
        </w:rPr>
        <w:t>tỉnh, thành phố trực thuộc Trung ương phối hợp với Bộ Kế hoạch và Đầu tư (Tổng cục Thống kê) thực hiện điều tra thí điểm</w:t>
      </w:r>
      <w:r w:rsidR="004A6F1F" w:rsidRPr="00455ABF">
        <w:rPr>
          <w:sz w:val="28"/>
          <w:szCs w:val="26"/>
          <w:lang w:val="vi-VN"/>
        </w:rPr>
        <w:t xml:space="preserve"> và</w:t>
      </w:r>
      <w:r w:rsidR="004C40EF" w:rsidRPr="00455ABF">
        <w:rPr>
          <w:sz w:val="28"/>
          <w:szCs w:val="26"/>
          <w:lang w:val="vi-VN"/>
        </w:rPr>
        <w:t xml:space="preserve"> điều tra tổng duyệt, xác định và bàn giao chính xác phạm vi quản lý lãnh thổ giữa các đơn vị hành chính, tiến hành tốt công tác chuẩn bị cho Tổng điều tra.</w:t>
      </w:r>
    </w:p>
    <w:p w:rsidR="00EB63A1" w:rsidRDefault="00593F0E" w:rsidP="00EB63A1">
      <w:pPr>
        <w:spacing w:after="120"/>
        <w:ind w:firstLine="720"/>
        <w:jc w:val="both"/>
        <w:rPr>
          <w:sz w:val="28"/>
          <w:szCs w:val="26"/>
          <w:lang w:val="vi-VN"/>
        </w:rPr>
      </w:pPr>
      <w:r>
        <w:rPr>
          <w:sz w:val="28"/>
          <w:szCs w:val="26"/>
        </w:rPr>
        <w:t>9</w:t>
      </w:r>
      <w:r w:rsidR="004C40EF" w:rsidRPr="00455ABF">
        <w:rPr>
          <w:sz w:val="28"/>
          <w:szCs w:val="26"/>
          <w:lang w:val="vi-VN"/>
        </w:rPr>
        <w:t>. Trong quá trình chuẩn bị Tổng điều tra, Bộ Kế hoạch và Đầu tư (Tổng cục Thống kê) có thể tiếp nhận sự hỗ trợ về kỹ thuật và tài chính của các tổ chức quốc tế và các nước trên thế giới. Các khoản hỗ trợ này được cân đối trong nguồn kinh phí cho Tổng điều tra.</w:t>
      </w:r>
    </w:p>
    <w:p w:rsidR="00EB63A1" w:rsidRDefault="00173A50" w:rsidP="00EB63A1">
      <w:pPr>
        <w:spacing w:after="120"/>
        <w:ind w:firstLine="720"/>
        <w:jc w:val="both"/>
        <w:rPr>
          <w:sz w:val="28"/>
          <w:szCs w:val="26"/>
        </w:rPr>
      </w:pPr>
      <w:r w:rsidRPr="00455ABF">
        <w:rPr>
          <w:sz w:val="28"/>
          <w:szCs w:val="26"/>
          <w:lang w:val="vi-VN"/>
        </w:rPr>
        <w:t>1</w:t>
      </w:r>
      <w:r w:rsidR="00593F0E">
        <w:rPr>
          <w:sz w:val="28"/>
          <w:szCs w:val="26"/>
        </w:rPr>
        <w:t>0</w:t>
      </w:r>
      <w:r w:rsidR="004C40EF" w:rsidRPr="00455ABF">
        <w:rPr>
          <w:sz w:val="28"/>
          <w:szCs w:val="26"/>
          <w:lang w:val="vi-VN"/>
        </w:rPr>
        <w:t>. Sau khi hoàn thành công tác chuẩn bị, điều tra thí điểm, điều tra tổng duyệt và xây dựng phương án Tổng điều tra, Bộ Kế hoạch và Đầu tư báo cáo Thủ tướng Chính phủ xem xét</w:t>
      </w:r>
      <w:r w:rsidR="004C40EF">
        <w:rPr>
          <w:sz w:val="28"/>
          <w:szCs w:val="26"/>
          <w:lang w:val="vi-VN"/>
        </w:rPr>
        <w:t>,</w:t>
      </w:r>
      <w:r w:rsidR="004C40EF" w:rsidRPr="00455ABF">
        <w:rPr>
          <w:sz w:val="28"/>
          <w:szCs w:val="26"/>
          <w:lang w:val="vi-VN"/>
        </w:rPr>
        <w:t xml:space="preserve"> ban hành Quyết định về </w:t>
      </w:r>
      <w:r w:rsidR="004C40EF">
        <w:rPr>
          <w:sz w:val="28"/>
          <w:szCs w:val="26"/>
          <w:lang w:val="vi-VN"/>
        </w:rPr>
        <w:t>tổ chức</w:t>
      </w:r>
      <w:r w:rsidR="004C40EF" w:rsidRPr="00455ABF">
        <w:rPr>
          <w:sz w:val="28"/>
          <w:szCs w:val="26"/>
          <w:lang w:val="vi-VN"/>
        </w:rPr>
        <w:t xml:space="preserve"> Tổng điều tra dân số và nhà ở thời điểm 0 giờ ngày 01 tháng 4 năm 2019.</w:t>
      </w:r>
    </w:p>
    <w:p w:rsidR="00BA5572" w:rsidRPr="00BA5572" w:rsidRDefault="00E150DC" w:rsidP="00EB63A1">
      <w:pPr>
        <w:spacing w:after="120"/>
        <w:ind w:firstLine="720"/>
        <w:jc w:val="both"/>
        <w:rPr>
          <w:sz w:val="28"/>
          <w:szCs w:val="28"/>
        </w:rPr>
      </w:pPr>
      <w:r w:rsidRPr="00E150DC">
        <w:rPr>
          <w:sz w:val="28"/>
          <w:szCs w:val="28"/>
        </w:rPr>
        <w:t xml:space="preserve">11. Các Bộ, </w:t>
      </w:r>
      <w:r w:rsidR="00C41267" w:rsidRPr="00C41267">
        <w:rPr>
          <w:sz w:val="28"/>
          <w:szCs w:val="28"/>
          <w:lang w:val="vi-VN"/>
        </w:rPr>
        <w:t xml:space="preserve">cơ quan ngang Bộ, cơ quan thuộc Chính phủ, Uỷ ban nhân dân </w:t>
      </w:r>
      <w:r w:rsidR="00C516F6">
        <w:rPr>
          <w:sz w:val="28"/>
          <w:szCs w:val="26"/>
        </w:rPr>
        <w:t>các</w:t>
      </w:r>
      <w:r w:rsidR="00C41267">
        <w:rPr>
          <w:sz w:val="28"/>
          <w:szCs w:val="28"/>
          <w:lang w:val="vi-VN"/>
        </w:rPr>
        <w:t xml:space="preserve"> </w:t>
      </w:r>
      <w:r w:rsidR="00C41267" w:rsidRPr="00C41267">
        <w:rPr>
          <w:sz w:val="28"/>
          <w:szCs w:val="28"/>
          <w:lang w:val="vi-VN"/>
        </w:rPr>
        <w:t>tỉnh, thành phố trực thuộ</w:t>
      </w:r>
      <w:r w:rsidR="00314468" w:rsidRPr="00314468">
        <w:rPr>
          <w:sz w:val="28"/>
          <w:szCs w:val="28"/>
          <w:lang w:val="vi-VN"/>
        </w:rPr>
        <w:t>c Trung ương</w:t>
      </w:r>
      <w:r w:rsidRPr="00E150DC">
        <w:rPr>
          <w:sz w:val="28"/>
          <w:szCs w:val="28"/>
        </w:rPr>
        <w:t xml:space="preserve"> </w:t>
      </w:r>
      <w:r w:rsidR="00554602" w:rsidRPr="00455ABF">
        <w:rPr>
          <w:sz w:val="28"/>
          <w:szCs w:val="26"/>
          <w:lang w:val="vi-VN"/>
        </w:rPr>
        <w:t>có trách nhiệm</w:t>
      </w:r>
      <w:r w:rsidRPr="00E150DC">
        <w:rPr>
          <w:sz w:val="28"/>
          <w:szCs w:val="28"/>
        </w:rPr>
        <w:t xml:space="preserve"> cung cấp dữ liệu hành chính theo Phương án </w:t>
      </w:r>
      <w:r w:rsidR="00C41267" w:rsidRPr="00C41267">
        <w:rPr>
          <w:sz w:val="28"/>
          <w:szCs w:val="28"/>
          <w:lang w:val="vi-VN"/>
        </w:rPr>
        <w:t>Tổng điều tra</w:t>
      </w:r>
      <w:r w:rsidRPr="00E150DC">
        <w:rPr>
          <w:sz w:val="28"/>
          <w:szCs w:val="28"/>
        </w:rPr>
        <w:t xml:space="preserve"> được phê duyệt.</w:t>
      </w:r>
    </w:p>
    <w:p w:rsidR="00784192" w:rsidRPr="00B37B4C" w:rsidRDefault="00173A50" w:rsidP="00EB63A1">
      <w:pPr>
        <w:spacing w:after="120"/>
        <w:ind w:firstLine="720"/>
        <w:jc w:val="both"/>
        <w:rPr>
          <w:sz w:val="28"/>
          <w:szCs w:val="26"/>
        </w:rPr>
      </w:pPr>
      <w:r w:rsidRPr="00B37B4C">
        <w:rPr>
          <w:sz w:val="28"/>
          <w:szCs w:val="26"/>
          <w:lang w:val="vi-VN"/>
        </w:rPr>
        <w:t>1</w:t>
      </w:r>
      <w:r w:rsidR="00BA5572" w:rsidRPr="00B37B4C">
        <w:rPr>
          <w:sz w:val="28"/>
          <w:szCs w:val="26"/>
        </w:rPr>
        <w:t>2</w:t>
      </w:r>
      <w:r w:rsidR="004C40EF" w:rsidRPr="00B37B4C">
        <w:rPr>
          <w:sz w:val="28"/>
          <w:szCs w:val="26"/>
          <w:lang w:val="vi-VN"/>
        </w:rPr>
        <w:t xml:space="preserve">. </w:t>
      </w:r>
      <w:r w:rsidR="00784192" w:rsidRPr="00B37B4C">
        <w:rPr>
          <w:sz w:val="28"/>
          <w:szCs w:val="28"/>
        </w:rPr>
        <w:t xml:space="preserve">Giao Bộ </w:t>
      </w:r>
      <w:r w:rsidR="00784192" w:rsidRPr="00B37B4C">
        <w:rPr>
          <w:sz w:val="28"/>
          <w:szCs w:val="26"/>
          <w:lang w:val="vi-VN"/>
        </w:rPr>
        <w:t>Kế hoạch và Đầu tư</w:t>
      </w:r>
      <w:r w:rsidR="00784192" w:rsidRPr="00B37B4C">
        <w:rPr>
          <w:sz w:val="28"/>
          <w:szCs w:val="28"/>
        </w:rPr>
        <w:t xml:space="preserve"> chịu trách nhiệm giúp Thủ tướng Chính phủ theo dõi, kiểm tra, đôn đốc, hướng dẫn thực hiện Chỉ thị này.</w:t>
      </w:r>
    </w:p>
    <w:p w:rsidR="00EB63A1" w:rsidRPr="00B37B4C" w:rsidRDefault="004C40EF" w:rsidP="00EB63A1">
      <w:pPr>
        <w:spacing w:after="120"/>
        <w:ind w:firstLine="720"/>
        <w:jc w:val="both"/>
        <w:rPr>
          <w:sz w:val="28"/>
          <w:szCs w:val="28"/>
        </w:rPr>
      </w:pPr>
      <w:r w:rsidRPr="00B37B4C">
        <w:rPr>
          <w:sz w:val="28"/>
          <w:szCs w:val="26"/>
          <w:lang w:val="vi-VN"/>
        </w:rPr>
        <w:lastRenderedPageBreak/>
        <w:t xml:space="preserve">Bộ Kế hoạch và Đầu tư, các Bộ, cơ quan ngang Bộ, cơ quan thuộc Chính phủ, Tổng cục Thống kê, Uỷ ban nhân dân </w:t>
      </w:r>
      <w:r w:rsidR="00C516F6" w:rsidRPr="00B37B4C">
        <w:rPr>
          <w:sz w:val="28"/>
          <w:szCs w:val="26"/>
        </w:rPr>
        <w:t>các</w:t>
      </w:r>
      <w:r w:rsidR="00C516F6" w:rsidRPr="00B37B4C">
        <w:rPr>
          <w:sz w:val="28"/>
          <w:szCs w:val="26"/>
          <w:lang w:val="vi-VN"/>
        </w:rPr>
        <w:t xml:space="preserve"> </w:t>
      </w:r>
      <w:r w:rsidRPr="00B37B4C">
        <w:rPr>
          <w:sz w:val="28"/>
          <w:szCs w:val="26"/>
          <w:lang w:val="vi-VN"/>
        </w:rPr>
        <w:t>tỉnh, thành phố trực thuộc Trung ương có trách nhiệm thi hành Chỉ thị này</w:t>
      </w:r>
      <w:r w:rsidR="00C41267" w:rsidRPr="00B37B4C">
        <w:rPr>
          <w:sz w:val="28"/>
          <w:szCs w:val="28"/>
          <w:lang w:val="vi-VN"/>
        </w:rPr>
        <w:t>./.</w:t>
      </w:r>
    </w:p>
    <w:p w:rsidR="000061EB" w:rsidRPr="000061EB" w:rsidRDefault="000061EB" w:rsidP="00EB63A1">
      <w:pPr>
        <w:spacing w:after="120"/>
        <w:ind w:firstLine="720"/>
        <w:jc w:val="both"/>
        <w:rPr>
          <w:sz w:val="28"/>
          <w:szCs w:val="28"/>
        </w:rPr>
      </w:pPr>
    </w:p>
    <w:p w:rsidR="001B0C63" w:rsidRPr="00455ABF" w:rsidRDefault="001B0C63" w:rsidP="00455ABF">
      <w:pPr>
        <w:spacing w:after="60"/>
        <w:ind w:firstLine="720"/>
        <w:jc w:val="both"/>
        <w:rPr>
          <w:sz w:val="2"/>
          <w:szCs w:val="26"/>
          <w:lang w:val="vi-VN"/>
        </w:rPr>
      </w:pPr>
    </w:p>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812"/>
        <w:gridCol w:w="3368"/>
      </w:tblGrid>
      <w:tr w:rsidR="004B6569" w:rsidRPr="0091172B" w:rsidTr="00F4430A">
        <w:trPr>
          <w:trHeight w:val="2826"/>
        </w:trPr>
        <w:tc>
          <w:tcPr>
            <w:tcW w:w="5812" w:type="dxa"/>
          </w:tcPr>
          <w:p w:rsidR="001B0C63" w:rsidRPr="00455ABF" w:rsidRDefault="00C46DC7">
            <w:pPr>
              <w:ind w:right="289"/>
              <w:jc w:val="both"/>
              <w:rPr>
                <w:b/>
                <w:i/>
                <w:szCs w:val="22"/>
                <w:lang w:val="vi-VN"/>
              </w:rPr>
            </w:pPr>
            <w:r w:rsidRPr="00455ABF">
              <w:rPr>
                <w:b/>
                <w:i/>
                <w:szCs w:val="22"/>
                <w:lang w:val="vi-VN"/>
              </w:rPr>
              <w:t>Nơi nhận:</w:t>
            </w:r>
          </w:p>
          <w:p w:rsidR="001B0C63" w:rsidRPr="00455ABF" w:rsidRDefault="00C46DC7">
            <w:pPr>
              <w:tabs>
                <w:tab w:val="left" w:pos="1080"/>
              </w:tabs>
              <w:ind w:right="289"/>
              <w:jc w:val="both"/>
              <w:rPr>
                <w:sz w:val="22"/>
                <w:szCs w:val="22"/>
                <w:lang w:val="vi-VN"/>
              </w:rPr>
            </w:pPr>
            <w:r w:rsidRPr="00455ABF">
              <w:rPr>
                <w:sz w:val="22"/>
                <w:szCs w:val="22"/>
                <w:lang w:val="vi-VN"/>
              </w:rPr>
              <w:t xml:space="preserve"> - Ban Bí thư Trung ương Đảng;</w:t>
            </w:r>
          </w:p>
          <w:p w:rsidR="001B0C63" w:rsidRPr="00455ABF" w:rsidRDefault="003E6518">
            <w:pPr>
              <w:tabs>
                <w:tab w:val="left" w:pos="1080"/>
              </w:tabs>
              <w:ind w:right="289"/>
              <w:jc w:val="both"/>
              <w:rPr>
                <w:sz w:val="22"/>
                <w:szCs w:val="22"/>
                <w:lang w:val="vi-VN"/>
              </w:rPr>
            </w:pPr>
            <w:r w:rsidRPr="00455ABF">
              <w:rPr>
                <w:sz w:val="22"/>
                <w:szCs w:val="22"/>
                <w:lang w:val="vi-VN"/>
              </w:rPr>
              <w:t xml:space="preserve"> </w:t>
            </w:r>
            <w:r w:rsidR="00C46DC7" w:rsidRPr="00455ABF">
              <w:rPr>
                <w:sz w:val="22"/>
                <w:szCs w:val="22"/>
                <w:lang w:val="vi-VN"/>
              </w:rPr>
              <w:t>- Thủ tướng, các Phó Thủ tướng Chính phủ;</w:t>
            </w:r>
          </w:p>
          <w:p w:rsidR="001B0C63" w:rsidRDefault="00C46DC7">
            <w:pPr>
              <w:ind w:left="216" w:right="289" w:hanging="216"/>
              <w:jc w:val="both"/>
              <w:rPr>
                <w:sz w:val="22"/>
                <w:szCs w:val="22"/>
                <w:lang w:val="vi-VN"/>
              </w:rPr>
            </w:pPr>
            <w:r w:rsidRPr="00455ABF">
              <w:rPr>
                <w:sz w:val="22"/>
                <w:szCs w:val="22"/>
                <w:lang w:val="vi-VN"/>
              </w:rPr>
              <w:t xml:space="preserve"> - Các Bộ, cơ quan ngang Bộ, cơ quan thuộc Chính phủ;</w:t>
            </w:r>
          </w:p>
          <w:p w:rsidR="001B0C63" w:rsidRPr="00455ABF" w:rsidRDefault="003E6518">
            <w:pPr>
              <w:ind w:right="289"/>
              <w:jc w:val="both"/>
              <w:rPr>
                <w:sz w:val="22"/>
                <w:szCs w:val="22"/>
                <w:lang w:val="vi-VN"/>
              </w:rPr>
            </w:pPr>
            <w:r w:rsidRPr="00455ABF">
              <w:rPr>
                <w:sz w:val="22"/>
                <w:szCs w:val="22"/>
                <w:lang w:val="vi-VN"/>
              </w:rPr>
              <w:t xml:space="preserve"> </w:t>
            </w:r>
            <w:r w:rsidR="00C46DC7" w:rsidRPr="00455ABF">
              <w:rPr>
                <w:sz w:val="22"/>
                <w:szCs w:val="22"/>
                <w:lang w:val="vi-VN"/>
              </w:rPr>
              <w:t>- BCĐTW về phòng, chống tham nhũng;</w:t>
            </w:r>
          </w:p>
          <w:p w:rsidR="001B0C63" w:rsidRPr="00455ABF" w:rsidRDefault="00C46DC7">
            <w:pPr>
              <w:jc w:val="both"/>
              <w:rPr>
                <w:sz w:val="22"/>
                <w:szCs w:val="22"/>
                <w:lang w:val="vi-VN"/>
              </w:rPr>
            </w:pPr>
            <w:r w:rsidRPr="00455ABF">
              <w:rPr>
                <w:sz w:val="22"/>
                <w:szCs w:val="22"/>
                <w:lang w:val="vi-VN"/>
              </w:rPr>
              <w:t xml:space="preserve"> - HĐND, UBND</w:t>
            </w:r>
            <w:r w:rsidR="003E6518" w:rsidRPr="00455ABF">
              <w:rPr>
                <w:sz w:val="22"/>
                <w:szCs w:val="22"/>
                <w:lang w:val="vi-VN"/>
              </w:rPr>
              <w:t xml:space="preserve"> </w:t>
            </w:r>
            <w:r w:rsidR="000A3D03">
              <w:rPr>
                <w:sz w:val="22"/>
                <w:szCs w:val="22"/>
              </w:rPr>
              <w:t xml:space="preserve">các </w:t>
            </w:r>
            <w:r w:rsidRPr="00455ABF">
              <w:rPr>
                <w:sz w:val="22"/>
                <w:szCs w:val="22"/>
                <w:lang w:val="vi-VN"/>
              </w:rPr>
              <w:t>tỉnh,</w:t>
            </w:r>
            <w:r w:rsidR="003E6518" w:rsidRPr="00455ABF">
              <w:rPr>
                <w:sz w:val="22"/>
                <w:szCs w:val="22"/>
                <w:lang w:val="vi-VN"/>
              </w:rPr>
              <w:t xml:space="preserve"> </w:t>
            </w:r>
            <w:r w:rsidRPr="00455ABF">
              <w:rPr>
                <w:sz w:val="22"/>
                <w:szCs w:val="22"/>
                <w:lang w:val="vi-VN"/>
              </w:rPr>
              <w:t>thành phố trực thuộc Trung ương;</w:t>
            </w:r>
          </w:p>
          <w:p w:rsidR="001B0C63" w:rsidRPr="00455ABF" w:rsidRDefault="00C46DC7">
            <w:pPr>
              <w:ind w:right="289"/>
              <w:jc w:val="both"/>
              <w:rPr>
                <w:sz w:val="22"/>
                <w:szCs w:val="22"/>
                <w:lang w:val="vi-VN"/>
              </w:rPr>
            </w:pPr>
            <w:r w:rsidRPr="00455ABF">
              <w:rPr>
                <w:sz w:val="22"/>
                <w:szCs w:val="22"/>
                <w:lang w:val="vi-VN"/>
              </w:rPr>
              <w:t xml:space="preserve"> - Văn phòng Trung ương và các Ban của Đảng;</w:t>
            </w:r>
          </w:p>
          <w:p w:rsidR="001B0C63" w:rsidRPr="00455ABF" w:rsidRDefault="00C46DC7">
            <w:pPr>
              <w:ind w:right="289"/>
              <w:jc w:val="both"/>
              <w:rPr>
                <w:sz w:val="22"/>
                <w:szCs w:val="22"/>
                <w:lang w:val="vi-VN"/>
              </w:rPr>
            </w:pPr>
            <w:r w:rsidRPr="00455ABF">
              <w:rPr>
                <w:sz w:val="22"/>
                <w:szCs w:val="22"/>
                <w:lang w:val="vi-VN"/>
              </w:rPr>
              <w:t xml:space="preserve"> - Văn phòng Tổng Bí thư;</w:t>
            </w:r>
          </w:p>
          <w:p w:rsidR="001B0C63" w:rsidRPr="00455ABF" w:rsidRDefault="00C46DC7" w:rsidP="00455ABF">
            <w:pPr>
              <w:ind w:right="289"/>
              <w:jc w:val="both"/>
              <w:rPr>
                <w:sz w:val="22"/>
                <w:szCs w:val="22"/>
                <w:lang w:val="vi-VN"/>
              </w:rPr>
            </w:pPr>
            <w:r w:rsidRPr="00455ABF">
              <w:rPr>
                <w:sz w:val="22"/>
                <w:szCs w:val="22"/>
                <w:lang w:val="vi-VN"/>
              </w:rPr>
              <w:t xml:space="preserve"> - Văn phòng Chủ tịch nước;</w:t>
            </w:r>
          </w:p>
          <w:p w:rsidR="001B0C63" w:rsidRPr="00455ABF" w:rsidRDefault="00C46DC7" w:rsidP="00455ABF">
            <w:pPr>
              <w:ind w:right="289"/>
              <w:jc w:val="both"/>
              <w:rPr>
                <w:sz w:val="22"/>
                <w:szCs w:val="22"/>
                <w:lang w:val="vi-VN"/>
              </w:rPr>
            </w:pPr>
            <w:r w:rsidRPr="00455ABF">
              <w:rPr>
                <w:sz w:val="22"/>
                <w:szCs w:val="22"/>
                <w:lang w:val="vi-VN"/>
              </w:rPr>
              <w:t xml:space="preserve"> - Hội đồng Dân tộc và các Uỷ ban của Quốc hội;</w:t>
            </w:r>
          </w:p>
          <w:p w:rsidR="001B0C63" w:rsidRPr="00455ABF" w:rsidRDefault="00C46DC7" w:rsidP="00455ABF">
            <w:pPr>
              <w:ind w:right="289"/>
              <w:jc w:val="both"/>
              <w:rPr>
                <w:sz w:val="22"/>
                <w:szCs w:val="22"/>
                <w:lang w:val="vi-VN"/>
              </w:rPr>
            </w:pPr>
            <w:r w:rsidRPr="00455ABF">
              <w:rPr>
                <w:sz w:val="22"/>
                <w:szCs w:val="22"/>
                <w:lang w:val="vi-VN"/>
              </w:rPr>
              <w:t xml:space="preserve"> - Văn phòng Quốc hội;</w:t>
            </w:r>
          </w:p>
          <w:p w:rsidR="001B0C63" w:rsidRPr="00455ABF" w:rsidRDefault="003E6518" w:rsidP="00455ABF">
            <w:pPr>
              <w:ind w:right="289"/>
              <w:jc w:val="both"/>
              <w:rPr>
                <w:sz w:val="22"/>
                <w:szCs w:val="22"/>
                <w:lang w:val="vi-VN"/>
              </w:rPr>
            </w:pPr>
            <w:r w:rsidRPr="00455ABF">
              <w:rPr>
                <w:sz w:val="22"/>
                <w:szCs w:val="22"/>
                <w:lang w:val="vi-VN"/>
              </w:rPr>
              <w:t xml:space="preserve"> </w:t>
            </w:r>
            <w:r w:rsidR="00C46DC7" w:rsidRPr="00455ABF">
              <w:rPr>
                <w:sz w:val="22"/>
                <w:szCs w:val="22"/>
                <w:lang w:val="vi-VN"/>
              </w:rPr>
              <w:t>- Toà án nhân dân tối cao;</w:t>
            </w:r>
          </w:p>
          <w:p w:rsidR="001B0C63" w:rsidRPr="00455ABF" w:rsidRDefault="003E6518" w:rsidP="00455ABF">
            <w:pPr>
              <w:ind w:right="289"/>
              <w:jc w:val="both"/>
              <w:rPr>
                <w:sz w:val="22"/>
                <w:szCs w:val="22"/>
                <w:lang w:val="vi-VN"/>
              </w:rPr>
            </w:pPr>
            <w:r w:rsidRPr="00455ABF">
              <w:rPr>
                <w:sz w:val="22"/>
                <w:szCs w:val="22"/>
                <w:lang w:val="vi-VN"/>
              </w:rPr>
              <w:t xml:space="preserve"> </w:t>
            </w:r>
            <w:r w:rsidR="00C46DC7" w:rsidRPr="00455ABF">
              <w:rPr>
                <w:sz w:val="22"/>
                <w:szCs w:val="22"/>
                <w:lang w:val="vi-VN"/>
              </w:rPr>
              <w:t>- Viện Kiểm sát nhân dân tối cao;</w:t>
            </w:r>
          </w:p>
          <w:p w:rsidR="001B0C63" w:rsidRPr="00455ABF" w:rsidRDefault="00C46DC7" w:rsidP="00455ABF">
            <w:pPr>
              <w:ind w:right="289"/>
              <w:jc w:val="both"/>
              <w:rPr>
                <w:sz w:val="22"/>
                <w:szCs w:val="22"/>
                <w:lang w:val="vi-VN"/>
              </w:rPr>
            </w:pPr>
            <w:r w:rsidRPr="00455ABF">
              <w:rPr>
                <w:sz w:val="22"/>
                <w:szCs w:val="22"/>
                <w:lang w:val="vi-VN"/>
              </w:rPr>
              <w:t xml:space="preserve"> - Kiểm toán</w:t>
            </w:r>
            <w:r w:rsidR="00B846B5" w:rsidRPr="00455ABF">
              <w:rPr>
                <w:sz w:val="22"/>
                <w:szCs w:val="22"/>
                <w:lang w:val="vi-VN"/>
              </w:rPr>
              <w:t xml:space="preserve"> </w:t>
            </w:r>
            <w:r w:rsidRPr="00455ABF">
              <w:rPr>
                <w:sz w:val="22"/>
                <w:szCs w:val="22"/>
                <w:lang w:val="vi-VN"/>
              </w:rPr>
              <w:t>Nhà nước;</w:t>
            </w:r>
          </w:p>
          <w:p w:rsidR="001B0C63" w:rsidRPr="00455ABF" w:rsidRDefault="003E6518" w:rsidP="00455ABF">
            <w:pPr>
              <w:ind w:right="289"/>
              <w:jc w:val="both"/>
              <w:rPr>
                <w:sz w:val="22"/>
                <w:szCs w:val="22"/>
                <w:lang w:val="vi-VN"/>
              </w:rPr>
            </w:pPr>
            <w:r w:rsidRPr="00455ABF">
              <w:rPr>
                <w:sz w:val="22"/>
                <w:szCs w:val="22"/>
                <w:lang w:val="vi-VN"/>
              </w:rPr>
              <w:t xml:space="preserve"> </w:t>
            </w:r>
            <w:r w:rsidR="00C46DC7" w:rsidRPr="00455ABF">
              <w:rPr>
                <w:sz w:val="22"/>
                <w:szCs w:val="22"/>
                <w:lang w:val="vi-VN"/>
              </w:rPr>
              <w:t>- Ủy ban giám sát tài chính Quốc gia;</w:t>
            </w:r>
          </w:p>
          <w:p w:rsidR="001B0C63" w:rsidRPr="00455ABF" w:rsidRDefault="00C46DC7" w:rsidP="00455ABF">
            <w:pPr>
              <w:rPr>
                <w:sz w:val="22"/>
                <w:szCs w:val="22"/>
                <w:lang w:val="vi-VN"/>
              </w:rPr>
            </w:pPr>
            <w:r w:rsidRPr="00455ABF">
              <w:rPr>
                <w:sz w:val="22"/>
                <w:szCs w:val="22"/>
                <w:lang w:val="vi-VN"/>
              </w:rPr>
              <w:t xml:space="preserve"> - Ngân hàng Chính sách xã hội;</w:t>
            </w:r>
          </w:p>
          <w:p w:rsidR="001B0C63" w:rsidRPr="00455ABF" w:rsidRDefault="00C46DC7" w:rsidP="00455ABF">
            <w:pPr>
              <w:ind w:right="289"/>
              <w:jc w:val="both"/>
              <w:rPr>
                <w:sz w:val="22"/>
                <w:szCs w:val="22"/>
                <w:lang w:val="vi-VN"/>
              </w:rPr>
            </w:pPr>
            <w:r w:rsidRPr="00455ABF">
              <w:rPr>
                <w:sz w:val="22"/>
                <w:szCs w:val="22"/>
                <w:lang w:val="vi-VN"/>
              </w:rPr>
              <w:t xml:space="preserve"> - Ngân hàng Phát triển Việt Nam;</w:t>
            </w:r>
          </w:p>
          <w:p w:rsidR="001B0C63" w:rsidRPr="00455ABF" w:rsidRDefault="00C46DC7" w:rsidP="00455ABF">
            <w:pPr>
              <w:ind w:right="289"/>
              <w:jc w:val="both"/>
              <w:rPr>
                <w:sz w:val="22"/>
                <w:szCs w:val="22"/>
                <w:lang w:val="vi-VN"/>
              </w:rPr>
            </w:pPr>
            <w:r w:rsidRPr="00455ABF">
              <w:rPr>
                <w:sz w:val="22"/>
                <w:szCs w:val="22"/>
                <w:lang w:val="vi-VN"/>
              </w:rPr>
              <w:t xml:space="preserve"> </w:t>
            </w:r>
            <w:r w:rsidR="004C40EF" w:rsidRPr="00455ABF">
              <w:rPr>
                <w:sz w:val="22"/>
                <w:szCs w:val="22"/>
                <w:lang w:val="vi-VN"/>
              </w:rPr>
              <w:t>- Uỷ ban Trung ương Mặt trận Tổ quốc Việt Nam;</w:t>
            </w:r>
          </w:p>
          <w:p w:rsidR="001B0C63" w:rsidRPr="00455ABF" w:rsidRDefault="003E6518">
            <w:pPr>
              <w:ind w:right="289"/>
              <w:jc w:val="both"/>
              <w:rPr>
                <w:sz w:val="22"/>
                <w:szCs w:val="22"/>
                <w:lang w:val="vi-VN"/>
              </w:rPr>
            </w:pPr>
            <w:r w:rsidRPr="00455ABF">
              <w:rPr>
                <w:sz w:val="22"/>
                <w:szCs w:val="22"/>
                <w:lang w:val="vi-VN"/>
              </w:rPr>
              <w:t xml:space="preserve"> </w:t>
            </w:r>
            <w:r w:rsidR="00C46DC7" w:rsidRPr="00455ABF">
              <w:rPr>
                <w:sz w:val="22"/>
                <w:szCs w:val="22"/>
                <w:lang w:val="vi-VN"/>
              </w:rPr>
              <w:t>- Cơ quan Trung ương của các đoàn thể;</w:t>
            </w:r>
          </w:p>
          <w:p w:rsidR="001B0C63" w:rsidRPr="00455ABF" w:rsidRDefault="00C46DC7">
            <w:pPr>
              <w:ind w:right="289"/>
              <w:jc w:val="both"/>
              <w:rPr>
                <w:sz w:val="22"/>
                <w:szCs w:val="22"/>
                <w:lang w:val="vi-VN"/>
              </w:rPr>
            </w:pPr>
            <w:r w:rsidRPr="00455ABF">
              <w:rPr>
                <w:sz w:val="22"/>
                <w:szCs w:val="22"/>
                <w:lang w:val="vi-VN"/>
              </w:rPr>
              <w:t xml:space="preserve"> - Tổng cục Thống kê;</w:t>
            </w:r>
          </w:p>
          <w:p w:rsidR="001B0C63" w:rsidRPr="00455ABF" w:rsidRDefault="00C46DC7">
            <w:pPr>
              <w:ind w:right="289"/>
              <w:jc w:val="both"/>
              <w:rPr>
                <w:sz w:val="22"/>
                <w:szCs w:val="22"/>
                <w:lang w:val="vi-VN"/>
              </w:rPr>
            </w:pPr>
            <w:r w:rsidRPr="00455ABF">
              <w:rPr>
                <w:sz w:val="22"/>
                <w:szCs w:val="22"/>
                <w:lang w:val="vi-VN"/>
              </w:rPr>
              <w:t xml:space="preserve"> - VPCP: BTCN, các PCN, Trợ lý TTg, TGĐ Cổng</w:t>
            </w:r>
            <w:r w:rsidR="003E6518" w:rsidRPr="00455ABF">
              <w:rPr>
                <w:sz w:val="22"/>
                <w:szCs w:val="22"/>
                <w:lang w:val="vi-VN"/>
              </w:rPr>
              <w:t xml:space="preserve"> </w:t>
            </w:r>
            <w:r w:rsidRPr="00455ABF">
              <w:rPr>
                <w:sz w:val="22"/>
                <w:szCs w:val="22"/>
                <w:lang w:val="vi-VN"/>
              </w:rPr>
              <w:t>TTĐT,</w:t>
            </w:r>
          </w:p>
          <w:p w:rsidR="001B0C63" w:rsidRPr="00455ABF" w:rsidRDefault="003E6518">
            <w:pPr>
              <w:ind w:right="289"/>
              <w:jc w:val="both"/>
              <w:rPr>
                <w:sz w:val="22"/>
                <w:szCs w:val="22"/>
                <w:lang w:val="vi-VN"/>
              </w:rPr>
            </w:pPr>
            <w:r w:rsidRPr="00455ABF">
              <w:rPr>
                <w:sz w:val="22"/>
                <w:szCs w:val="22"/>
                <w:lang w:val="vi-VN"/>
              </w:rPr>
              <w:t xml:space="preserve">   </w:t>
            </w:r>
            <w:r w:rsidR="00C46DC7" w:rsidRPr="00455ABF">
              <w:rPr>
                <w:sz w:val="22"/>
                <w:szCs w:val="22"/>
                <w:lang w:val="vi-VN"/>
              </w:rPr>
              <w:t>các Vụ, Cục, đơn vị trực thuộc;</w:t>
            </w:r>
          </w:p>
          <w:p w:rsidR="001B0C63" w:rsidRDefault="003E6518">
            <w:pPr>
              <w:ind w:right="289"/>
              <w:jc w:val="both"/>
              <w:rPr>
                <w:rFonts w:asciiTheme="majorHAnsi" w:eastAsiaTheme="majorEastAsia" w:hAnsiTheme="majorHAnsi" w:cstheme="majorBidi"/>
                <w:b/>
                <w:bCs/>
                <w:color w:val="4F81BD" w:themeColor="accent1"/>
                <w:sz w:val="22"/>
                <w:szCs w:val="22"/>
              </w:rPr>
            </w:pPr>
            <w:r w:rsidRPr="00455ABF">
              <w:rPr>
                <w:sz w:val="22"/>
                <w:szCs w:val="22"/>
                <w:lang w:val="vi-VN"/>
              </w:rPr>
              <w:t xml:space="preserve"> </w:t>
            </w:r>
            <w:r w:rsidR="00C46DC7">
              <w:rPr>
                <w:sz w:val="22"/>
                <w:szCs w:val="22"/>
              </w:rPr>
              <w:t xml:space="preserve">- Lưu: </w:t>
            </w:r>
            <w:r w:rsidR="00FA464D">
              <w:rPr>
                <w:sz w:val="22"/>
                <w:szCs w:val="22"/>
                <w:lang w:val="vi-VN"/>
              </w:rPr>
              <w:t>VT</w:t>
            </w:r>
            <w:r w:rsidR="00C46DC7">
              <w:rPr>
                <w:sz w:val="22"/>
                <w:szCs w:val="22"/>
              </w:rPr>
              <w:t>, KTTH.</w:t>
            </w:r>
          </w:p>
        </w:tc>
        <w:tc>
          <w:tcPr>
            <w:tcW w:w="3368" w:type="dxa"/>
          </w:tcPr>
          <w:p w:rsidR="004B6569" w:rsidRPr="0091172B" w:rsidRDefault="00C46DC7" w:rsidP="00152EE4">
            <w:pPr>
              <w:keepNext/>
              <w:keepLines/>
              <w:spacing w:before="200" w:line="264" w:lineRule="auto"/>
              <w:ind w:left="432" w:right="289"/>
              <w:jc w:val="center"/>
              <w:outlineLvl w:val="2"/>
              <w:rPr>
                <w:b/>
                <w:sz w:val="26"/>
                <w:szCs w:val="26"/>
              </w:rPr>
            </w:pPr>
            <w:r>
              <w:rPr>
                <w:b/>
                <w:sz w:val="28"/>
                <w:szCs w:val="26"/>
              </w:rPr>
              <w:t>THỦ TƯỚNG</w:t>
            </w:r>
          </w:p>
          <w:p w:rsidR="004B6569" w:rsidRPr="00194893" w:rsidRDefault="00194893" w:rsidP="00152EE4">
            <w:pPr>
              <w:keepNext/>
              <w:keepLines/>
              <w:spacing w:before="480" w:line="264" w:lineRule="auto"/>
              <w:ind w:left="432" w:right="289"/>
              <w:jc w:val="center"/>
              <w:outlineLvl w:val="0"/>
              <w:rPr>
                <w:b/>
              </w:rPr>
            </w:pPr>
            <w:r w:rsidRPr="00194893">
              <w:rPr>
                <w:b/>
                <w:sz w:val="28"/>
              </w:rPr>
              <w:t>(Đã ký)</w:t>
            </w:r>
          </w:p>
          <w:p w:rsidR="00C30E61" w:rsidRPr="0091172B" w:rsidRDefault="00C30E61" w:rsidP="00152EE4">
            <w:pPr>
              <w:keepNext/>
              <w:keepLines/>
              <w:spacing w:before="480" w:line="264" w:lineRule="auto"/>
              <w:ind w:left="432" w:right="289"/>
              <w:jc w:val="center"/>
              <w:outlineLvl w:val="0"/>
              <w:rPr>
                <w:i/>
              </w:rPr>
            </w:pPr>
          </w:p>
          <w:p w:rsidR="004B6569" w:rsidRPr="0091172B" w:rsidRDefault="00C46DC7" w:rsidP="00152EE4">
            <w:pPr>
              <w:keepNext/>
              <w:keepLines/>
              <w:spacing w:before="480" w:line="264" w:lineRule="auto"/>
              <w:ind w:left="432" w:right="289"/>
              <w:jc w:val="both"/>
              <w:outlineLvl w:val="0"/>
            </w:pPr>
            <w:r>
              <w:rPr>
                <w:b/>
                <w:sz w:val="28"/>
                <w:szCs w:val="28"/>
              </w:rPr>
              <w:t>Nguyễn Xuân Phúc</w:t>
            </w:r>
          </w:p>
        </w:tc>
      </w:tr>
    </w:tbl>
    <w:p w:rsidR="00786B18" w:rsidRDefault="00786B18" w:rsidP="00DF05B4">
      <w:pPr>
        <w:ind w:left="432" w:right="288"/>
        <w:jc w:val="both"/>
      </w:pPr>
    </w:p>
    <w:p w:rsidR="00697E7E" w:rsidRDefault="00697E7E" w:rsidP="00DF05B4">
      <w:pPr>
        <w:ind w:left="432" w:right="288"/>
        <w:jc w:val="both"/>
      </w:pPr>
    </w:p>
    <w:sectPr w:rsidR="00697E7E" w:rsidSect="00FD16AE">
      <w:footerReference w:type="even" r:id="rId8"/>
      <w:footerReference w:type="default" r:id="rId9"/>
      <w:pgSz w:w="11907" w:h="16840" w:code="9"/>
      <w:pgMar w:top="1361" w:right="1247" w:bottom="1361" w:left="181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066" w:rsidRDefault="001D0066">
      <w:r>
        <w:separator/>
      </w:r>
    </w:p>
  </w:endnote>
  <w:endnote w:type="continuationSeparator" w:id="0">
    <w:p w:rsidR="001D0066" w:rsidRDefault="001D0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905" w:rsidRDefault="00F16905" w:rsidP="005D33DC">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79161"/>
      <w:docPartObj>
        <w:docPartGallery w:val="Page Numbers (Bottom of Page)"/>
        <w:docPartUnique/>
      </w:docPartObj>
    </w:sdtPr>
    <w:sdtEndPr>
      <w:rPr>
        <w:sz w:val="26"/>
        <w:szCs w:val="26"/>
      </w:rPr>
    </w:sdtEndPr>
    <w:sdtContent>
      <w:p w:rsidR="00FF130D" w:rsidRDefault="00075CF7">
        <w:pPr>
          <w:pStyle w:val="Footer"/>
          <w:jc w:val="right"/>
        </w:pPr>
        <w:r w:rsidRPr="00FF130D">
          <w:rPr>
            <w:sz w:val="26"/>
            <w:szCs w:val="26"/>
          </w:rPr>
          <w:fldChar w:fldCharType="begin"/>
        </w:r>
        <w:r w:rsidR="00FF130D" w:rsidRPr="00FF130D">
          <w:rPr>
            <w:sz w:val="26"/>
            <w:szCs w:val="26"/>
          </w:rPr>
          <w:instrText xml:space="preserve"> PAGE   \* MERGEFORMAT </w:instrText>
        </w:r>
        <w:r w:rsidRPr="00FF130D">
          <w:rPr>
            <w:sz w:val="26"/>
            <w:szCs w:val="26"/>
          </w:rPr>
          <w:fldChar w:fldCharType="separate"/>
        </w:r>
        <w:r w:rsidR="00F8461A">
          <w:rPr>
            <w:noProof/>
            <w:sz w:val="26"/>
            <w:szCs w:val="26"/>
          </w:rPr>
          <w:t>3</w:t>
        </w:r>
        <w:r w:rsidRPr="00FF130D">
          <w:rPr>
            <w:sz w:val="26"/>
            <w:szCs w:val="26"/>
          </w:rPr>
          <w:fldChar w:fldCharType="end"/>
        </w:r>
      </w:p>
    </w:sdtContent>
  </w:sdt>
  <w:p w:rsidR="00F16905" w:rsidRDefault="00F16905" w:rsidP="00B84A0C">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066" w:rsidRDefault="001D0066">
      <w:r>
        <w:separator/>
      </w:r>
    </w:p>
  </w:footnote>
  <w:footnote w:type="continuationSeparator" w:id="0">
    <w:p w:rsidR="001D0066" w:rsidRDefault="001D00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663FD"/>
    <w:multiLevelType w:val="hybridMultilevel"/>
    <w:tmpl w:val="ACA4A1E4"/>
    <w:lvl w:ilvl="0" w:tplc="9050B364">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nsid w:val="79017D08"/>
    <w:multiLevelType w:val="hybridMultilevel"/>
    <w:tmpl w:val="B26C5018"/>
    <w:lvl w:ilvl="0" w:tplc="2FB81338">
      <w:start w:val="4"/>
      <w:numFmt w:val="bullet"/>
      <w:lvlText w:val="-"/>
      <w:lvlJc w:val="left"/>
      <w:pPr>
        <w:tabs>
          <w:tab w:val="num" w:pos="1422"/>
        </w:tabs>
        <w:ind w:left="1422" w:hanging="360"/>
      </w:pPr>
      <w:rPr>
        <w:rFonts w:ascii="Times New Roman" w:eastAsia="Times New Roman" w:hAnsi="Times New Roman" w:cs="Times New Roman" w:hint="default"/>
      </w:rPr>
    </w:lvl>
    <w:lvl w:ilvl="1" w:tplc="04090003" w:tentative="1">
      <w:start w:val="1"/>
      <w:numFmt w:val="bullet"/>
      <w:lvlText w:val="o"/>
      <w:lvlJc w:val="left"/>
      <w:pPr>
        <w:tabs>
          <w:tab w:val="num" w:pos="2142"/>
        </w:tabs>
        <w:ind w:left="2142" w:hanging="360"/>
      </w:pPr>
      <w:rPr>
        <w:rFonts w:ascii="Courier New" w:hAnsi="Courier New" w:cs="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cs="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cs="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2">
    <w:nsid w:val="7B220F58"/>
    <w:multiLevelType w:val="hybridMultilevel"/>
    <w:tmpl w:val="971C774A"/>
    <w:lvl w:ilvl="0" w:tplc="2FB81338">
      <w:start w:val="4"/>
      <w:numFmt w:val="bullet"/>
      <w:lvlText w:val="-"/>
      <w:lvlJc w:val="left"/>
      <w:pPr>
        <w:tabs>
          <w:tab w:val="num" w:pos="1422"/>
        </w:tabs>
        <w:ind w:left="1422"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guyen Van Lieu">
    <w15:presenceInfo w15:providerId="None" w15:userId="Nguyen Van Lie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stylePaneFormatFilter w:val="3F01"/>
  <w:defaultTabStop w:val="720"/>
  <w:characterSpacingControl w:val="doNotCompress"/>
  <w:footnotePr>
    <w:footnote w:id="-1"/>
    <w:footnote w:id="0"/>
  </w:footnotePr>
  <w:endnotePr>
    <w:endnote w:id="-1"/>
    <w:endnote w:id="0"/>
  </w:endnotePr>
  <w:compat/>
  <w:rsids>
    <w:rsidRoot w:val="00561B29"/>
    <w:rsid w:val="000006A3"/>
    <w:rsid w:val="00000B4A"/>
    <w:rsid w:val="00003CBA"/>
    <w:rsid w:val="000043CF"/>
    <w:rsid w:val="00005989"/>
    <w:rsid w:val="000061EB"/>
    <w:rsid w:val="0001410A"/>
    <w:rsid w:val="000155BB"/>
    <w:rsid w:val="00024052"/>
    <w:rsid w:val="00035119"/>
    <w:rsid w:val="00035251"/>
    <w:rsid w:val="000401AC"/>
    <w:rsid w:val="00043118"/>
    <w:rsid w:val="00043272"/>
    <w:rsid w:val="00043355"/>
    <w:rsid w:val="000434A9"/>
    <w:rsid w:val="00044832"/>
    <w:rsid w:val="000551A6"/>
    <w:rsid w:val="00056F17"/>
    <w:rsid w:val="00061EBE"/>
    <w:rsid w:val="00064955"/>
    <w:rsid w:val="00064D5F"/>
    <w:rsid w:val="000653E2"/>
    <w:rsid w:val="00065423"/>
    <w:rsid w:val="00065470"/>
    <w:rsid w:val="00071922"/>
    <w:rsid w:val="00074C73"/>
    <w:rsid w:val="00075CF7"/>
    <w:rsid w:val="000818B0"/>
    <w:rsid w:val="00084368"/>
    <w:rsid w:val="00091ED7"/>
    <w:rsid w:val="00096AAF"/>
    <w:rsid w:val="00097326"/>
    <w:rsid w:val="000A3D03"/>
    <w:rsid w:val="000A4F8A"/>
    <w:rsid w:val="000B067A"/>
    <w:rsid w:val="000B61D1"/>
    <w:rsid w:val="000B67D4"/>
    <w:rsid w:val="000B7D21"/>
    <w:rsid w:val="000C52EF"/>
    <w:rsid w:val="000D0C06"/>
    <w:rsid w:val="000D5308"/>
    <w:rsid w:val="000D578B"/>
    <w:rsid w:val="000E0E56"/>
    <w:rsid w:val="000E21C4"/>
    <w:rsid w:val="000E47FD"/>
    <w:rsid w:val="000E7F8D"/>
    <w:rsid w:val="000F40FC"/>
    <w:rsid w:val="001002BE"/>
    <w:rsid w:val="00124719"/>
    <w:rsid w:val="001369B2"/>
    <w:rsid w:val="00142040"/>
    <w:rsid w:val="00143783"/>
    <w:rsid w:val="00144E47"/>
    <w:rsid w:val="00145376"/>
    <w:rsid w:val="00146432"/>
    <w:rsid w:val="00152643"/>
    <w:rsid w:val="00152EE4"/>
    <w:rsid w:val="0015389F"/>
    <w:rsid w:val="00157BAA"/>
    <w:rsid w:val="001602BC"/>
    <w:rsid w:val="00160499"/>
    <w:rsid w:val="001662BA"/>
    <w:rsid w:val="00173A50"/>
    <w:rsid w:val="001744C9"/>
    <w:rsid w:val="00174E47"/>
    <w:rsid w:val="00181107"/>
    <w:rsid w:val="00183C01"/>
    <w:rsid w:val="00194893"/>
    <w:rsid w:val="001955C6"/>
    <w:rsid w:val="00195A8B"/>
    <w:rsid w:val="00197F70"/>
    <w:rsid w:val="001A3BD9"/>
    <w:rsid w:val="001B0C63"/>
    <w:rsid w:val="001B1C52"/>
    <w:rsid w:val="001B74FC"/>
    <w:rsid w:val="001B7FA2"/>
    <w:rsid w:val="001C024C"/>
    <w:rsid w:val="001C2772"/>
    <w:rsid w:val="001C3F7A"/>
    <w:rsid w:val="001C4929"/>
    <w:rsid w:val="001C6680"/>
    <w:rsid w:val="001C776E"/>
    <w:rsid w:val="001D0066"/>
    <w:rsid w:val="001D35A5"/>
    <w:rsid w:val="001D5B61"/>
    <w:rsid w:val="001E02A3"/>
    <w:rsid w:val="001E3DB9"/>
    <w:rsid w:val="001E68B2"/>
    <w:rsid w:val="001F431B"/>
    <w:rsid w:val="001F488D"/>
    <w:rsid w:val="001F6AF3"/>
    <w:rsid w:val="00200159"/>
    <w:rsid w:val="00200609"/>
    <w:rsid w:val="00202517"/>
    <w:rsid w:val="00203576"/>
    <w:rsid w:val="002055FC"/>
    <w:rsid w:val="00206E74"/>
    <w:rsid w:val="00210538"/>
    <w:rsid w:val="002114C1"/>
    <w:rsid w:val="00214E15"/>
    <w:rsid w:val="00215E5C"/>
    <w:rsid w:val="00221D8C"/>
    <w:rsid w:val="00222A61"/>
    <w:rsid w:val="002231D6"/>
    <w:rsid w:val="00223530"/>
    <w:rsid w:val="00224FD6"/>
    <w:rsid w:val="0022565A"/>
    <w:rsid w:val="0022794E"/>
    <w:rsid w:val="002369B4"/>
    <w:rsid w:val="0024043A"/>
    <w:rsid w:val="0024582D"/>
    <w:rsid w:val="00246880"/>
    <w:rsid w:val="00254643"/>
    <w:rsid w:val="002561A7"/>
    <w:rsid w:val="002564AF"/>
    <w:rsid w:val="00256F13"/>
    <w:rsid w:val="002572E0"/>
    <w:rsid w:val="00257BAC"/>
    <w:rsid w:val="002624B6"/>
    <w:rsid w:val="00264620"/>
    <w:rsid w:val="00264BAB"/>
    <w:rsid w:val="00264E7E"/>
    <w:rsid w:val="002734FB"/>
    <w:rsid w:val="00275DBC"/>
    <w:rsid w:val="00281129"/>
    <w:rsid w:val="00282887"/>
    <w:rsid w:val="00285171"/>
    <w:rsid w:val="00287E9D"/>
    <w:rsid w:val="0029015B"/>
    <w:rsid w:val="002902F9"/>
    <w:rsid w:val="002A0109"/>
    <w:rsid w:val="002A4409"/>
    <w:rsid w:val="002B2BF5"/>
    <w:rsid w:val="002B2D6C"/>
    <w:rsid w:val="002B728B"/>
    <w:rsid w:val="002B7801"/>
    <w:rsid w:val="002C02F2"/>
    <w:rsid w:val="002C03B8"/>
    <w:rsid w:val="002C3AF5"/>
    <w:rsid w:val="002C622E"/>
    <w:rsid w:val="002E1CC0"/>
    <w:rsid w:val="002E748B"/>
    <w:rsid w:val="002F54A1"/>
    <w:rsid w:val="002F721B"/>
    <w:rsid w:val="002F778D"/>
    <w:rsid w:val="0030257A"/>
    <w:rsid w:val="00303873"/>
    <w:rsid w:val="00306168"/>
    <w:rsid w:val="00314468"/>
    <w:rsid w:val="00315D6A"/>
    <w:rsid w:val="00321B7F"/>
    <w:rsid w:val="003301AE"/>
    <w:rsid w:val="0033076D"/>
    <w:rsid w:val="00330EC2"/>
    <w:rsid w:val="003355F5"/>
    <w:rsid w:val="00336232"/>
    <w:rsid w:val="00337499"/>
    <w:rsid w:val="00337C95"/>
    <w:rsid w:val="00341391"/>
    <w:rsid w:val="003421A7"/>
    <w:rsid w:val="00346806"/>
    <w:rsid w:val="00346FA9"/>
    <w:rsid w:val="003516DA"/>
    <w:rsid w:val="0035615D"/>
    <w:rsid w:val="003577B8"/>
    <w:rsid w:val="00361CEB"/>
    <w:rsid w:val="00362BF9"/>
    <w:rsid w:val="003637CD"/>
    <w:rsid w:val="0036427B"/>
    <w:rsid w:val="00372813"/>
    <w:rsid w:val="00374CDB"/>
    <w:rsid w:val="00380FC8"/>
    <w:rsid w:val="003818BB"/>
    <w:rsid w:val="0038631C"/>
    <w:rsid w:val="003A3563"/>
    <w:rsid w:val="003A6A3F"/>
    <w:rsid w:val="003A7214"/>
    <w:rsid w:val="003B1EF0"/>
    <w:rsid w:val="003B1F4A"/>
    <w:rsid w:val="003B38B4"/>
    <w:rsid w:val="003B38C3"/>
    <w:rsid w:val="003B6C36"/>
    <w:rsid w:val="003D2058"/>
    <w:rsid w:val="003D69DF"/>
    <w:rsid w:val="003D709F"/>
    <w:rsid w:val="003E1EF8"/>
    <w:rsid w:val="003E48D0"/>
    <w:rsid w:val="003E6518"/>
    <w:rsid w:val="003F11B4"/>
    <w:rsid w:val="003F334D"/>
    <w:rsid w:val="003F6729"/>
    <w:rsid w:val="004031A2"/>
    <w:rsid w:val="00403C83"/>
    <w:rsid w:val="00404AEB"/>
    <w:rsid w:val="004115D0"/>
    <w:rsid w:val="00421F12"/>
    <w:rsid w:val="00430314"/>
    <w:rsid w:val="00432D11"/>
    <w:rsid w:val="00432EF4"/>
    <w:rsid w:val="00434EB1"/>
    <w:rsid w:val="00440BA8"/>
    <w:rsid w:val="00444791"/>
    <w:rsid w:val="00446DA4"/>
    <w:rsid w:val="00455ABF"/>
    <w:rsid w:val="00456FE9"/>
    <w:rsid w:val="004578A9"/>
    <w:rsid w:val="00457C77"/>
    <w:rsid w:val="00463DFA"/>
    <w:rsid w:val="00464594"/>
    <w:rsid w:val="004666BD"/>
    <w:rsid w:val="004759CC"/>
    <w:rsid w:val="004778BE"/>
    <w:rsid w:val="00480F99"/>
    <w:rsid w:val="00495901"/>
    <w:rsid w:val="00496227"/>
    <w:rsid w:val="0049684A"/>
    <w:rsid w:val="004A3527"/>
    <w:rsid w:val="004A3E5D"/>
    <w:rsid w:val="004A6BCF"/>
    <w:rsid w:val="004A6F1F"/>
    <w:rsid w:val="004B2AF0"/>
    <w:rsid w:val="004B2CA7"/>
    <w:rsid w:val="004B4F31"/>
    <w:rsid w:val="004B5C47"/>
    <w:rsid w:val="004B6569"/>
    <w:rsid w:val="004C1C15"/>
    <w:rsid w:val="004C21CB"/>
    <w:rsid w:val="004C40EF"/>
    <w:rsid w:val="004D0631"/>
    <w:rsid w:val="004D1783"/>
    <w:rsid w:val="004D2C68"/>
    <w:rsid w:val="004D3493"/>
    <w:rsid w:val="004D56D9"/>
    <w:rsid w:val="004E092E"/>
    <w:rsid w:val="004E6915"/>
    <w:rsid w:val="004F29C7"/>
    <w:rsid w:val="004F5A19"/>
    <w:rsid w:val="004F5AB7"/>
    <w:rsid w:val="004F7340"/>
    <w:rsid w:val="0050191A"/>
    <w:rsid w:val="00502AA9"/>
    <w:rsid w:val="00502BD9"/>
    <w:rsid w:val="005062DC"/>
    <w:rsid w:val="00521A06"/>
    <w:rsid w:val="00527E81"/>
    <w:rsid w:val="00533EF5"/>
    <w:rsid w:val="00536966"/>
    <w:rsid w:val="0054001D"/>
    <w:rsid w:val="00542E78"/>
    <w:rsid w:val="00543587"/>
    <w:rsid w:val="005460B8"/>
    <w:rsid w:val="00554602"/>
    <w:rsid w:val="00554E88"/>
    <w:rsid w:val="00555F5A"/>
    <w:rsid w:val="00556D02"/>
    <w:rsid w:val="00561B29"/>
    <w:rsid w:val="00561B35"/>
    <w:rsid w:val="005620A8"/>
    <w:rsid w:val="00566C5C"/>
    <w:rsid w:val="00567871"/>
    <w:rsid w:val="005678C6"/>
    <w:rsid w:val="00570FE4"/>
    <w:rsid w:val="00571506"/>
    <w:rsid w:val="00581B4A"/>
    <w:rsid w:val="00587EBE"/>
    <w:rsid w:val="005916CB"/>
    <w:rsid w:val="00593F0E"/>
    <w:rsid w:val="005951AA"/>
    <w:rsid w:val="00596D36"/>
    <w:rsid w:val="00596D54"/>
    <w:rsid w:val="005A1B1B"/>
    <w:rsid w:val="005A3D2C"/>
    <w:rsid w:val="005B0DB3"/>
    <w:rsid w:val="005B555A"/>
    <w:rsid w:val="005B56E1"/>
    <w:rsid w:val="005B67D1"/>
    <w:rsid w:val="005B68E1"/>
    <w:rsid w:val="005C43AD"/>
    <w:rsid w:val="005C760D"/>
    <w:rsid w:val="005D13C0"/>
    <w:rsid w:val="005D147F"/>
    <w:rsid w:val="005D326C"/>
    <w:rsid w:val="005D33DC"/>
    <w:rsid w:val="005D5138"/>
    <w:rsid w:val="005E1AEA"/>
    <w:rsid w:val="005E23F6"/>
    <w:rsid w:val="005E344F"/>
    <w:rsid w:val="005E7E37"/>
    <w:rsid w:val="005F2698"/>
    <w:rsid w:val="006178F4"/>
    <w:rsid w:val="00621B7A"/>
    <w:rsid w:val="006249F7"/>
    <w:rsid w:val="0062586B"/>
    <w:rsid w:val="006309E4"/>
    <w:rsid w:val="006329F4"/>
    <w:rsid w:val="0064293E"/>
    <w:rsid w:val="006436C0"/>
    <w:rsid w:val="00644506"/>
    <w:rsid w:val="00647811"/>
    <w:rsid w:val="00660D9A"/>
    <w:rsid w:val="006610BA"/>
    <w:rsid w:val="00665613"/>
    <w:rsid w:val="00666327"/>
    <w:rsid w:val="00666B11"/>
    <w:rsid w:val="00674768"/>
    <w:rsid w:val="00676F8E"/>
    <w:rsid w:val="006801FE"/>
    <w:rsid w:val="0068761E"/>
    <w:rsid w:val="0068765A"/>
    <w:rsid w:val="006876C6"/>
    <w:rsid w:val="006908FE"/>
    <w:rsid w:val="0069380D"/>
    <w:rsid w:val="00697E7E"/>
    <w:rsid w:val="006A2F2B"/>
    <w:rsid w:val="006A5284"/>
    <w:rsid w:val="006A6083"/>
    <w:rsid w:val="006A6D6A"/>
    <w:rsid w:val="006B5996"/>
    <w:rsid w:val="006C5666"/>
    <w:rsid w:val="006C7E57"/>
    <w:rsid w:val="006D1317"/>
    <w:rsid w:val="006D4BBF"/>
    <w:rsid w:val="006E10F5"/>
    <w:rsid w:val="006E48F0"/>
    <w:rsid w:val="006E56FA"/>
    <w:rsid w:val="006F7E56"/>
    <w:rsid w:val="006F7E58"/>
    <w:rsid w:val="00703BD7"/>
    <w:rsid w:val="0070537F"/>
    <w:rsid w:val="007121CA"/>
    <w:rsid w:val="0071292D"/>
    <w:rsid w:val="00714261"/>
    <w:rsid w:val="00716670"/>
    <w:rsid w:val="00733FB2"/>
    <w:rsid w:val="0073707C"/>
    <w:rsid w:val="00744399"/>
    <w:rsid w:val="00745851"/>
    <w:rsid w:val="00750F6A"/>
    <w:rsid w:val="00751F49"/>
    <w:rsid w:val="0075310B"/>
    <w:rsid w:val="00753324"/>
    <w:rsid w:val="00756755"/>
    <w:rsid w:val="007629AA"/>
    <w:rsid w:val="00762AC3"/>
    <w:rsid w:val="007741DE"/>
    <w:rsid w:val="00781739"/>
    <w:rsid w:val="00783FF8"/>
    <w:rsid w:val="00784192"/>
    <w:rsid w:val="00786B18"/>
    <w:rsid w:val="00796B83"/>
    <w:rsid w:val="0079737A"/>
    <w:rsid w:val="007975D8"/>
    <w:rsid w:val="007A074C"/>
    <w:rsid w:val="007A1135"/>
    <w:rsid w:val="007A1A2B"/>
    <w:rsid w:val="007A1F94"/>
    <w:rsid w:val="007A3627"/>
    <w:rsid w:val="007A46B6"/>
    <w:rsid w:val="007A4BA7"/>
    <w:rsid w:val="007A56A1"/>
    <w:rsid w:val="007A6484"/>
    <w:rsid w:val="007B37B1"/>
    <w:rsid w:val="007B5013"/>
    <w:rsid w:val="007C0EB7"/>
    <w:rsid w:val="007C322A"/>
    <w:rsid w:val="007D5205"/>
    <w:rsid w:val="007E029B"/>
    <w:rsid w:val="007E4ED4"/>
    <w:rsid w:val="007E6D5E"/>
    <w:rsid w:val="007E782D"/>
    <w:rsid w:val="007F45AC"/>
    <w:rsid w:val="007F6390"/>
    <w:rsid w:val="007F706A"/>
    <w:rsid w:val="007F71A9"/>
    <w:rsid w:val="0081231D"/>
    <w:rsid w:val="00813551"/>
    <w:rsid w:val="00813C62"/>
    <w:rsid w:val="008173EF"/>
    <w:rsid w:val="00820487"/>
    <w:rsid w:val="00823CB4"/>
    <w:rsid w:val="00827ACF"/>
    <w:rsid w:val="00834C23"/>
    <w:rsid w:val="00841DB9"/>
    <w:rsid w:val="008431F2"/>
    <w:rsid w:val="00843F87"/>
    <w:rsid w:val="00850CED"/>
    <w:rsid w:val="008540C9"/>
    <w:rsid w:val="00856F31"/>
    <w:rsid w:val="008623B2"/>
    <w:rsid w:val="0087382B"/>
    <w:rsid w:val="0088255E"/>
    <w:rsid w:val="00883FA1"/>
    <w:rsid w:val="00884CCC"/>
    <w:rsid w:val="00886F2A"/>
    <w:rsid w:val="00890B22"/>
    <w:rsid w:val="00893051"/>
    <w:rsid w:val="00895BE7"/>
    <w:rsid w:val="008969B6"/>
    <w:rsid w:val="0089775D"/>
    <w:rsid w:val="008A774F"/>
    <w:rsid w:val="008B1163"/>
    <w:rsid w:val="008B143A"/>
    <w:rsid w:val="008B4CE4"/>
    <w:rsid w:val="008C0CFC"/>
    <w:rsid w:val="008C5B06"/>
    <w:rsid w:val="008C6F26"/>
    <w:rsid w:val="008D00CE"/>
    <w:rsid w:val="008D1203"/>
    <w:rsid w:val="008D40B8"/>
    <w:rsid w:val="008D64ED"/>
    <w:rsid w:val="008E12A6"/>
    <w:rsid w:val="008E49EB"/>
    <w:rsid w:val="008E74ED"/>
    <w:rsid w:val="008E76C4"/>
    <w:rsid w:val="008E7817"/>
    <w:rsid w:val="008F0A3B"/>
    <w:rsid w:val="008F6670"/>
    <w:rsid w:val="0090281B"/>
    <w:rsid w:val="00907FCE"/>
    <w:rsid w:val="0091172B"/>
    <w:rsid w:val="009125C5"/>
    <w:rsid w:val="00912DDB"/>
    <w:rsid w:val="009146AD"/>
    <w:rsid w:val="00917DC5"/>
    <w:rsid w:val="00923776"/>
    <w:rsid w:val="00923ED0"/>
    <w:rsid w:val="00924E05"/>
    <w:rsid w:val="00926266"/>
    <w:rsid w:val="009302CC"/>
    <w:rsid w:val="00930E38"/>
    <w:rsid w:val="009316D3"/>
    <w:rsid w:val="00932F71"/>
    <w:rsid w:val="00934A20"/>
    <w:rsid w:val="00941A9B"/>
    <w:rsid w:val="009504E7"/>
    <w:rsid w:val="00952717"/>
    <w:rsid w:val="00957104"/>
    <w:rsid w:val="00960CFE"/>
    <w:rsid w:val="00964EB8"/>
    <w:rsid w:val="00971C84"/>
    <w:rsid w:val="009742CB"/>
    <w:rsid w:val="00981827"/>
    <w:rsid w:val="009855E1"/>
    <w:rsid w:val="00991931"/>
    <w:rsid w:val="00995207"/>
    <w:rsid w:val="00995CAB"/>
    <w:rsid w:val="009A3C86"/>
    <w:rsid w:val="009B5BFC"/>
    <w:rsid w:val="009B7B7E"/>
    <w:rsid w:val="009C2163"/>
    <w:rsid w:val="009C4636"/>
    <w:rsid w:val="009C5929"/>
    <w:rsid w:val="009C68A7"/>
    <w:rsid w:val="009D07D0"/>
    <w:rsid w:val="009D0D18"/>
    <w:rsid w:val="009D119E"/>
    <w:rsid w:val="009D5C92"/>
    <w:rsid w:val="009E0733"/>
    <w:rsid w:val="009E3227"/>
    <w:rsid w:val="009E6EB8"/>
    <w:rsid w:val="009F041B"/>
    <w:rsid w:val="009F4373"/>
    <w:rsid w:val="009F47DC"/>
    <w:rsid w:val="009F596D"/>
    <w:rsid w:val="009F7CC0"/>
    <w:rsid w:val="00A01E53"/>
    <w:rsid w:val="00A02004"/>
    <w:rsid w:val="00A0496A"/>
    <w:rsid w:val="00A06790"/>
    <w:rsid w:val="00A14187"/>
    <w:rsid w:val="00A16807"/>
    <w:rsid w:val="00A21C7F"/>
    <w:rsid w:val="00A21F09"/>
    <w:rsid w:val="00A249CF"/>
    <w:rsid w:val="00A24D4B"/>
    <w:rsid w:val="00A2579A"/>
    <w:rsid w:val="00A25BBF"/>
    <w:rsid w:val="00A316F3"/>
    <w:rsid w:val="00A54FD2"/>
    <w:rsid w:val="00A6162D"/>
    <w:rsid w:val="00A66CC5"/>
    <w:rsid w:val="00A66EE8"/>
    <w:rsid w:val="00A70732"/>
    <w:rsid w:val="00A74086"/>
    <w:rsid w:val="00A7690D"/>
    <w:rsid w:val="00A80253"/>
    <w:rsid w:val="00A818B2"/>
    <w:rsid w:val="00A82118"/>
    <w:rsid w:val="00A876D7"/>
    <w:rsid w:val="00A963DB"/>
    <w:rsid w:val="00A96FA4"/>
    <w:rsid w:val="00AA05E3"/>
    <w:rsid w:val="00AA2CC4"/>
    <w:rsid w:val="00AA71D8"/>
    <w:rsid w:val="00AA73EB"/>
    <w:rsid w:val="00AA78C4"/>
    <w:rsid w:val="00AA793C"/>
    <w:rsid w:val="00AB3734"/>
    <w:rsid w:val="00AB4D13"/>
    <w:rsid w:val="00AC0CBC"/>
    <w:rsid w:val="00AC261F"/>
    <w:rsid w:val="00AC394B"/>
    <w:rsid w:val="00AD2F9A"/>
    <w:rsid w:val="00AD634A"/>
    <w:rsid w:val="00AD6707"/>
    <w:rsid w:val="00AE186D"/>
    <w:rsid w:val="00AE4466"/>
    <w:rsid w:val="00AE7BF7"/>
    <w:rsid w:val="00AF5DA2"/>
    <w:rsid w:val="00B11D8E"/>
    <w:rsid w:val="00B11DEF"/>
    <w:rsid w:val="00B16BF0"/>
    <w:rsid w:val="00B20669"/>
    <w:rsid w:val="00B222C2"/>
    <w:rsid w:val="00B33B55"/>
    <w:rsid w:val="00B37B4C"/>
    <w:rsid w:val="00B449F5"/>
    <w:rsid w:val="00B52D78"/>
    <w:rsid w:val="00B554B4"/>
    <w:rsid w:val="00B63222"/>
    <w:rsid w:val="00B72A41"/>
    <w:rsid w:val="00B8094C"/>
    <w:rsid w:val="00B8139F"/>
    <w:rsid w:val="00B82AB8"/>
    <w:rsid w:val="00B83622"/>
    <w:rsid w:val="00B846B5"/>
    <w:rsid w:val="00B84A0C"/>
    <w:rsid w:val="00B90084"/>
    <w:rsid w:val="00B9256B"/>
    <w:rsid w:val="00B96F15"/>
    <w:rsid w:val="00BA163A"/>
    <w:rsid w:val="00BA5572"/>
    <w:rsid w:val="00BA684A"/>
    <w:rsid w:val="00BA77D3"/>
    <w:rsid w:val="00BB056A"/>
    <w:rsid w:val="00BB4770"/>
    <w:rsid w:val="00BB4FB6"/>
    <w:rsid w:val="00BB7F57"/>
    <w:rsid w:val="00BC026A"/>
    <w:rsid w:val="00BC1011"/>
    <w:rsid w:val="00BC3309"/>
    <w:rsid w:val="00BC3433"/>
    <w:rsid w:val="00BC4876"/>
    <w:rsid w:val="00BC4AC1"/>
    <w:rsid w:val="00BD47C0"/>
    <w:rsid w:val="00BD5141"/>
    <w:rsid w:val="00BD7934"/>
    <w:rsid w:val="00BE20E8"/>
    <w:rsid w:val="00BE5B11"/>
    <w:rsid w:val="00BE6E5B"/>
    <w:rsid w:val="00BE7C14"/>
    <w:rsid w:val="00BF031C"/>
    <w:rsid w:val="00BF10C5"/>
    <w:rsid w:val="00BF58FE"/>
    <w:rsid w:val="00BF597A"/>
    <w:rsid w:val="00C07E2F"/>
    <w:rsid w:val="00C12DE9"/>
    <w:rsid w:val="00C2289E"/>
    <w:rsid w:val="00C22D1E"/>
    <w:rsid w:val="00C23815"/>
    <w:rsid w:val="00C24DFF"/>
    <w:rsid w:val="00C30E61"/>
    <w:rsid w:val="00C40B83"/>
    <w:rsid w:val="00C41267"/>
    <w:rsid w:val="00C46DC7"/>
    <w:rsid w:val="00C50161"/>
    <w:rsid w:val="00C516F6"/>
    <w:rsid w:val="00C54453"/>
    <w:rsid w:val="00C657DF"/>
    <w:rsid w:val="00C70A9B"/>
    <w:rsid w:val="00C70B89"/>
    <w:rsid w:val="00C820F0"/>
    <w:rsid w:val="00C9126B"/>
    <w:rsid w:val="00C916AF"/>
    <w:rsid w:val="00C944F2"/>
    <w:rsid w:val="00CB2135"/>
    <w:rsid w:val="00CB2391"/>
    <w:rsid w:val="00CB5BCC"/>
    <w:rsid w:val="00CC235F"/>
    <w:rsid w:val="00CC37C5"/>
    <w:rsid w:val="00CC6C2E"/>
    <w:rsid w:val="00CD2FA3"/>
    <w:rsid w:val="00CD720A"/>
    <w:rsid w:val="00CE1EEB"/>
    <w:rsid w:val="00CE3BE3"/>
    <w:rsid w:val="00CF16C9"/>
    <w:rsid w:val="00CF3D20"/>
    <w:rsid w:val="00D11C8C"/>
    <w:rsid w:val="00D13E05"/>
    <w:rsid w:val="00D1409E"/>
    <w:rsid w:val="00D21710"/>
    <w:rsid w:val="00D2481E"/>
    <w:rsid w:val="00D26AC8"/>
    <w:rsid w:val="00D3402C"/>
    <w:rsid w:val="00D42B41"/>
    <w:rsid w:val="00D44994"/>
    <w:rsid w:val="00D46BE2"/>
    <w:rsid w:val="00D52D94"/>
    <w:rsid w:val="00D5593B"/>
    <w:rsid w:val="00D55E17"/>
    <w:rsid w:val="00D6100A"/>
    <w:rsid w:val="00D622CA"/>
    <w:rsid w:val="00D62BE4"/>
    <w:rsid w:val="00D664D6"/>
    <w:rsid w:val="00D66894"/>
    <w:rsid w:val="00D72CFC"/>
    <w:rsid w:val="00D75B00"/>
    <w:rsid w:val="00D91810"/>
    <w:rsid w:val="00D934F2"/>
    <w:rsid w:val="00DB1F30"/>
    <w:rsid w:val="00DB2637"/>
    <w:rsid w:val="00DD233C"/>
    <w:rsid w:val="00DD365B"/>
    <w:rsid w:val="00DE46E8"/>
    <w:rsid w:val="00DF05B4"/>
    <w:rsid w:val="00DF07F9"/>
    <w:rsid w:val="00DF0C79"/>
    <w:rsid w:val="00DF1489"/>
    <w:rsid w:val="00DF5CFE"/>
    <w:rsid w:val="00DF6149"/>
    <w:rsid w:val="00DF7F3F"/>
    <w:rsid w:val="00E02C74"/>
    <w:rsid w:val="00E02E53"/>
    <w:rsid w:val="00E03568"/>
    <w:rsid w:val="00E03EEF"/>
    <w:rsid w:val="00E07952"/>
    <w:rsid w:val="00E150DC"/>
    <w:rsid w:val="00E15665"/>
    <w:rsid w:val="00E20B36"/>
    <w:rsid w:val="00E247BB"/>
    <w:rsid w:val="00E34686"/>
    <w:rsid w:val="00E34FA5"/>
    <w:rsid w:val="00E3614D"/>
    <w:rsid w:val="00E36291"/>
    <w:rsid w:val="00E36D86"/>
    <w:rsid w:val="00E3720C"/>
    <w:rsid w:val="00E373A6"/>
    <w:rsid w:val="00E430DA"/>
    <w:rsid w:val="00E519EE"/>
    <w:rsid w:val="00E62187"/>
    <w:rsid w:val="00E64DC5"/>
    <w:rsid w:val="00E65091"/>
    <w:rsid w:val="00E65D14"/>
    <w:rsid w:val="00E70894"/>
    <w:rsid w:val="00E775DB"/>
    <w:rsid w:val="00E776E0"/>
    <w:rsid w:val="00E85CC3"/>
    <w:rsid w:val="00E9138E"/>
    <w:rsid w:val="00E921BC"/>
    <w:rsid w:val="00E93C22"/>
    <w:rsid w:val="00E96E18"/>
    <w:rsid w:val="00EA066C"/>
    <w:rsid w:val="00EA3F91"/>
    <w:rsid w:val="00EA52CB"/>
    <w:rsid w:val="00EA5761"/>
    <w:rsid w:val="00EA6FEF"/>
    <w:rsid w:val="00EA7635"/>
    <w:rsid w:val="00EB037A"/>
    <w:rsid w:val="00EB5217"/>
    <w:rsid w:val="00EB63A1"/>
    <w:rsid w:val="00EC1D74"/>
    <w:rsid w:val="00EC64E9"/>
    <w:rsid w:val="00EC6C67"/>
    <w:rsid w:val="00EC7E80"/>
    <w:rsid w:val="00ED0DFC"/>
    <w:rsid w:val="00ED2324"/>
    <w:rsid w:val="00ED45B6"/>
    <w:rsid w:val="00ED500B"/>
    <w:rsid w:val="00ED697C"/>
    <w:rsid w:val="00ED6A2C"/>
    <w:rsid w:val="00ED7EF7"/>
    <w:rsid w:val="00EE5EBD"/>
    <w:rsid w:val="00EE6B3F"/>
    <w:rsid w:val="00EF1C60"/>
    <w:rsid w:val="00EF5D43"/>
    <w:rsid w:val="00F00957"/>
    <w:rsid w:val="00F02EDE"/>
    <w:rsid w:val="00F073B4"/>
    <w:rsid w:val="00F07F6B"/>
    <w:rsid w:val="00F12348"/>
    <w:rsid w:val="00F143BD"/>
    <w:rsid w:val="00F15888"/>
    <w:rsid w:val="00F16905"/>
    <w:rsid w:val="00F17954"/>
    <w:rsid w:val="00F17DC6"/>
    <w:rsid w:val="00F21A42"/>
    <w:rsid w:val="00F224E0"/>
    <w:rsid w:val="00F23331"/>
    <w:rsid w:val="00F24A7E"/>
    <w:rsid w:val="00F25C29"/>
    <w:rsid w:val="00F25CB1"/>
    <w:rsid w:val="00F31ADC"/>
    <w:rsid w:val="00F32E69"/>
    <w:rsid w:val="00F34437"/>
    <w:rsid w:val="00F40F2F"/>
    <w:rsid w:val="00F4430A"/>
    <w:rsid w:val="00F664C1"/>
    <w:rsid w:val="00F664EC"/>
    <w:rsid w:val="00F67141"/>
    <w:rsid w:val="00F707F1"/>
    <w:rsid w:val="00F73668"/>
    <w:rsid w:val="00F80A53"/>
    <w:rsid w:val="00F81A69"/>
    <w:rsid w:val="00F8461A"/>
    <w:rsid w:val="00F85E89"/>
    <w:rsid w:val="00F92819"/>
    <w:rsid w:val="00FA230B"/>
    <w:rsid w:val="00FA2DA7"/>
    <w:rsid w:val="00FA383C"/>
    <w:rsid w:val="00FA4538"/>
    <w:rsid w:val="00FA464D"/>
    <w:rsid w:val="00FB3482"/>
    <w:rsid w:val="00FB67B9"/>
    <w:rsid w:val="00FC4DCB"/>
    <w:rsid w:val="00FC7252"/>
    <w:rsid w:val="00FD01D4"/>
    <w:rsid w:val="00FD0D37"/>
    <w:rsid w:val="00FD16AE"/>
    <w:rsid w:val="00FD1CA8"/>
    <w:rsid w:val="00FD39D7"/>
    <w:rsid w:val="00FD3B17"/>
    <w:rsid w:val="00FD3C81"/>
    <w:rsid w:val="00FD6710"/>
    <w:rsid w:val="00FE2260"/>
    <w:rsid w:val="00FF10B3"/>
    <w:rsid w:val="00FF130D"/>
    <w:rsid w:val="00FF34EB"/>
    <w:rsid w:val="00FF6C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8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1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F05B4"/>
    <w:pPr>
      <w:tabs>
        <w:tab w:val="center" w:pos="4320"/>
        <w:tab w:val="right" w:pos="8640"/>
      </w:tabs>
    </w:pPr>
  </w:style>
  <w:style w:type="character" w:styleId="PageNumber">
    <w:name w:val="page number"/>
    <w:basedOn w:val="DefaultParagraphFont"/>
    <w:rsid w:val="00DF05B4"/>
  </w:style>
  <w:style w:type="paragraph" w:styleId="Header">
    <w:name w:val="header"/>
    <w:basedOn w:val="Normal"/>
    <w:rsid w:val="00DF05B4"/>
    <w:pPr>
      <w:tabs>
        <w:tab w:val="center" w:pos="4320"/>
        <w:tab w:val="right" w:pos="8640"/>
      </w:tabs>
    </w:pPr>
  </w:style>
  <w:style w:type="character" w:customStyle="1" w:styleId="FooterChar">
    <w:name w:val="Footer Char"/>
    <w:basedOn w:val="DefaultParagraphFont"/>
    <w:link w:val="Footer"/>
    <w:uiPriority w:val="99"/>
    <w:rsid w:val="00A25BBF"/>
    <w:rPr>
      <w:sz w:val="24"/>
      <w:szCs w:val="24"/>
    </w:rPr>
  </w:style>
  <w:style w:type="character" w:customStyle="1" w:styleId="normal-h1">
    <w:name w:val="normal-h1"/>
    <w:rsid w:val="00346806"/>
    <w:rPr>
      <w:rFonts w:ascii=".VnTime" w:hAnsi=".VnTime" w:hint="default"/>
      <w:color w:val="0000FF"/>
      <w:sz w:val="24"/>
      <w:szCs w:val="24"/>
    </w:rPr>
  </w:style>
  <w:style w:type="paragraph" w:styleId="BalloonText">
    <w:name w:val="Balloon Text"/>
    <w:basedOn w:val="Normal"/>
    <w:link w:val="BalloonTextChar"/>
    <w:rsid w:val="00A7690D"/>
    <w:rPr>
      <w:rFonts w:ascii="Tahoma" w:hAnsi="Tahoma" w:cs="Tahoma"/>
      <w:sz w:val="16"/>
      <w:szCs w:val="16"/>
    </w:rPr>
  </w:style>
  <w:style w:type="character" w:customStyle="1" w:styleId="BalloonTextChar">
    <w:name w:val="Balloon Text Char"/>
    <w:basedOn w:val="DefaultParagraphFont"/>
    <w:link w:val="BalloonText"/>
    <w:rsid w:val="00A7690D"/>
    <w:rPr>
      <w:rFonts w:ascii="Tahoma" w:hAnsi="Tahoma" w:cs="Tahoma"/>
      <w:sz w:val="16"/>
      <w:szCs w:val="16"/>
    </w:rPr>
  </w:style>
  <w:style w:type="character" w:customStyle="1" w:styleId="apple-converted-space">
    <w:name w:val="apple-converted-space"/>
    <w:basedOn w:val="DefaultParagraphFont"/>
    <w:rsid w:val="00D5593B"/>
  </w:style>
  <w:style w:type="paragraph" w:styleId="ListParagraph">
    <w:name w:val="List Paragraph"/>
    <w:basedOn w:val="Normal"/>
    <w:uiPriority w:val="34"/>
    <w:qFormat/>
    <w:rsid w:val="009125C5"/>
    <w:pPr>
      <w:ind w:left="720"/>
      <w:contextualSpacing/>
    </w:pPr>
  </w:style>
</w:styles>
</file>

<file path=word/webSettings.xml><?xml version="1.0" encoding="utf-8"?>
<w:webSettings xmlns:r="http://schemas.openxmlformats.org/officeDocument/2006/relationships" xmlns:w="http://schemas.openxmlformats.org/wordprocessingml/2006/main">
  <w:divs>
    <w:div w:id="193080338">
      <w:bodyDiv w:val="1"/>
      <w:marLeft w:val="0"/>
      <w:marRight w:val="0"/>
      <w:marTop w:val="0"/>
      <w:marBottom w:val="0"/>
      <w:divBdr>
        <w:top w:val="none" w:sz="0" w:space="0" w:color="auto"/>
        <w:left w:val="none" w:sz="0" w:space="0" w:color="auto"/>
        <w:bottom w:val="none" w:sz="0" w:space="0" w:color="auto"/>
        <w:right w:val="none" w:sz="0" w:space="0" w:color="auto"/>
      </w:divBdr>
      <w:divsChild>
        <w:div w:id="778376303">
          <w:marLeft w:val="0"/>
          <w:marRight w:val="0"/>
          <w:marTop w:val="0"/>
          <w:marBottom w:val="0"/>
          <w:divBdr>
            <w:top w:val="none" w:sz="0" w:space="0" w:color="auto"/>
            <w:left w:val="none" w:sz="0" w:space="0" w:color="auto"/>
            <w:bottom w:val="none" w:sz="0" w:space="0" w:color="auto"/>
            <w:right w:val="none" w:sz="0" w:space="0" w:color="auto"/>
          </w:divBdr>
          <w:divsChild>
            <w:div w:id="1018503181">
              <w:marLeft w:val="0"/>
              <w:marRight w:val="0"/>
              <w:marTop w:val="0"/>
              <w:marBottom w:val="0"/>
              <w:divBdr>
                <w:top w:val="none" w:sz="0" w:space="0" w:color="auto"/>
                <w:left w:val="none" w:sz="0" w:space="0" w:color="auto"/>
                <w:bottom w:val="none" w:sz="0" w:space="0" w:color="auto"/>
                <w:right w:val="none" w:sz="0" w:space="0" w:color="auto"/>
              </w:divBdr>
            </w:div>
          </w:divsChild>
        </w:div>
        <w:div w:id="815874503">
          <w:marLeft w:val="0"/>
          <w:marRight w:val="0"/>
          <w:marTop w:val="0"/>
          <w:marBottom w:val="0"/>
          <w:divBdr>
            <w:top w:val="none" w:sz="0" w:space="0" w:color="auto"/>
            <w:left w:val="none" w:sz="0" w:space="0" w:color="auto"/>
            <w:bottom w:val="none" w:sz="0" w:space="0" w:color="auto"/>
            <w:right w:val="none" w:sz="0" w:space="0" w:color="auto"/>
          </w:divBdr>
          <w:divsChild>
            <w:div w:id="1920018139">
              <w:marLeft w:val="0"/>
              <w:marRight w:val="0"/>
              <w:marTop w:val="0"/>
              <w:marBottom w:val="0"/>
              <w:divBdr>
                <w:top w:val="none" w:sz="0" w:space="0" w:color="auto"/>
                <w:left w:val="none" w:sz="0" w:space="0" w:color="auto"/>
                <w:bottom w:val="none" w:sz="0" w:space="0" w:color="auto"/>
                <w:right w:val="none" w:sz="0" w:space="0" w:color="auto"/>
              </w:divBdr>
              <w:divsChild>
                <w:div w:id="1661347872">
                  <w:marLeft w:val="0"/>
                  <w:marRight w:val="0"/>
                  <w:marTop w:val="0"/>
                  <w:marBottom w:val="0"/>
                  <w:divBdr>
                    <w:top w:val="none" w:sz="0" w:space="0" w:color="auto"/>
                    <w:left w:val="none" w:sz="0" w:space="0" w:color="auto"/>
                    <w:bottom w:val="none" w:sz="0" w:space="0" w:color="auto"/>
                    <w:right w:val="none" w:sz="0" w:space="0" w:color="auto"/>
                  </w:divBdr>
                </w:div>
                <w:div w:id="1658343570">
                  <w:marLeft w:val="0"/>
                  <w:marRight w:val="0"/>
                  <w:marTop w:val="0"/>
                  <w:marBottom w:val="0"/>
                  <w:divBdr>
                    <w:top w:val="none" w:sz="0" w:space="0" w:color="auto"/>
                    <w:left w:val="none" w:sz="0" w:space="0" w:color="auto"/>
                    <w:bottom w:val="none" w:sz="0" w:space="0" w:color="auto"/>
                    <w:right w:val="none" w:sz="0" w:space="0" w:color="auto"/>
                  </w:divBdr>
                </w:div>
                <w:div w:id="142283051">
                  <w:marLeft w:val="0"/>
                  <w:marRight w:val="0"/>
                  <w:marTop w:val="0"/>
                  <w:marBottom w:val="0"/>
                  <w:divBdr>
                    <w:top w:val="none" w:sz="0" w:space="0" w:color="auto"/>
                    <w:left w:val="none" w:sz="0" w:space="0" w:color="auto"/>
                    <w:bottom w:val="none" w:sz="0" w:space="0" w:color="auto"/>
                    <w:right w:val="none" w:sz="0" w:space="0" w:color="auto"/>
                  </w:divBdr>
                </w:div>
                <w:div w:id="1812090158">
                  <w:marLeft w:val="0"/>
                  <w:marRight w:val="0"/>
                  <w:marTop w:val="0"/>
                  <w:marBottom w:val="0"/>
                  <w:divBdr>
                    <w:top w:val="none" w:sz="0" w:space="0" w:color="auto"/>
                    <w:left w:val="none" w:sz="0" w:space="0" w:color="auto"/>
                    <w:bottom w:val="none" w:sz="0" w:space="0" w:color="auto"/>
                    <w:right w:val="none" w:sz="0" w:space="0" w:color="auto"/>
                  </w:divBdr>
                  <w:divsChild>
                    <w:div w:id="797722528">
                      <w:marLeft w:val="0"/>
                      <w:marRight w:val="0"/>
                      <w:marTop w:val="0"/>
                      <w:marBottom w:val="0"/>
                      <w:divBdr>
                        <w:top w:val="none" w:sz="0" w:space="0" w:color="auto"/>
                        <w:left w:val="none" w:sz="0" w:space="0" w:color="auto"/>
                        <w:bottom w:val="none" w:sz="0" w:space="0" w:color="auto"/>
                        <w:right w:val="none" w:sz="0" w:space="0" w:color="auto"/>
                      </w:divBdr>
                      <w:divsChild>
                        <w:div w:id="76754328">
                          <w:marLeft w:val="0"/>
                          <w:marRight w:val="0"/>
                          <w:marTop w:val="0"/>
                          <w:marBottom w:val="0"/>
                          <w:divBdr>
                            <w:top w:val="none" w:sz="0" w:space="0" w:color="auto"/>
                            <w:left w:val="none" w:sz="0" w:space="0" w:color="auto"/>
                            <w:bottom w:val="none" w:sz="0" w:space="0" w:color="auto"/>
                            <w:right w:val="none" w:sz="0" w:space="0" w:color="auto"/>
                          </w:divBdr>
                          <w:divsChild>
                            <w:div w:id="818427317">
                              <w:marLeft w:val="0"/>
                              <w:marRight w:val="0"/>
                              <w:marTop w:val="0"/>
                              <w:marBottom w:val="0"/>
                              <w:divBdr>
                                <w:top w:val="none" w:sz="0" w:space="0" w:color="auto"/>
                                <w:left w:val="none" w:sz="0" w:space="0" w:color="auto"/>
                                <w:bottom w:val="none" w:sz="0" w:space="0" w:color="auto"/>
                                <w:right w:val="none" w:sz="0" w:space="0" w:color="auto"/>
                              </w:divBdr>
                            </w:div>
                          </w:divsChild>
                        </w:div>
                        <w:div w:id="102380055">
                          <w:marLeft w:val="0"/>
                          <w:marRight w:val="0"/>
                          <w:marTop w:val="0"/>
                          <w:marBottom w:val="0"/>
                          <w:divBdr>
                            <w:top w:val="none" w:sz="0" w:space="0" w:color="auto"/>
                            <w:left w:val="none" w:sz="0" w:space="0" w:color="auto"/>
                            <w:bottom w:val="none" w:sz="0" w:space="0" w:color="auto"/>
                            <w:right w:val="none" w:sz="0" w:space="0" w:color="auto"/>
                          </w:divBdr>
                          <w:divsChild>
                            <w:div w:id="497964218">
                              <w:marLeft w:val="0"/>
                              <w:marRight w:val="0"/>
                              <w:marTop w:val="0"/>
                              <w:marBottom w:val="0"/>
                              <w:divBdr>
                                <w:top w:val="none" w:sz="0" w:space="0" w:color="auto"/>
                                <w:left w:val="none" w:sz="0" w:space="0" w:color="auto"/>
                                <w:bottom w:val="none" w:sz="0" w:space="0" w:color="auto"/>
                                <w:right w:val="none" w:sz="0" w:space="0" w:color="auto"/>
                              </w:divBdr>
                              <w:divsChild>
                                <w:div w:id="970089822">
                                  <w:marLeft w:val="0"/>
                                  <w:marRight w:val="0"/>
                                  <w:marTop w:val="0"/>
                                  <w:marBottom w:val="0"/>
                                  <w:divBdr>
                                    <w:top w:val="none" w:sz="0" w:space="0" w:color="auto"/>
                                    <w:left w:val="none" w:sz="0" w:space="0" w:color="auto"/>
                                    <w:bottom w:val="none" w:sz="0" w:space="0" w:color="auto"/>
                                    <w:right w:val="none" w:sz="0" w:space="0" w:color="auto"/>
                                  </w:divBdr>
                                </w:div>
                                <w:div w:id="2066485688">
                                  <w:marLeft w:val="0"/>
                                  <w:marRight w:val="0"/>
                                  <w:marTop w:val="0"/>
                                  <w:marBottom w:val="0"/>
                                  <w:divBdr>
                                    <w:top w:val="none" w:sz="0" w:space="0" w:color="auto"/>
                                    <w:left w:val="none" w:sz="0" w:space="0" w:color="auto"/>
                                    <w:bottom w:val="none" w:sz="0" w:space="0" w:color="auto"/>
                                    <w:right w:val="none" w:sz="0" w:space="0" w:color="auto"/>
                                  </w:divBdr>
                                </w:div>
                                <w:div w:id="1479566957">
                                  <w:marLeft w:val="0"/>
                                  <w:marRight w:val="0"/>
                                  <w:marTop w:val="0"/>
                                  <w:marBottom w:val="0"/>
                                  <w:divBdr>
                                    <w:top w:val="none" w:sz="0" w:space="0" w:color="auto"/>
                                    <w:left w:val="none" w:sz="0" w:space="0" w:color="auto"/>
                                    <w:bottom w:val="none" w:sz="0" w:space="0" w:color="auto"/>
                                    <w:right w:val="none" w:sz="0" w:space="0" w:color="auto"/>
                                  </w:divBdr>
                                </w:div>
                                <w:div w:id="428240438">
                                  <w:marLeft w:val="0"/>
                                  <w:marRight w:val="0"/>
                                  <w:marTop w:val="0"/>
                                  <w:marBottom w:val="0"/>
                                  <w:divBdr>
                                    <w:top w:val="none" w:sz="0" w:space="0" w:color="auto"/>
                                    <w:left w:val="none" w:sz="0" w:space="0" w:color="auto"/>
                                    <w:bottom w:val="none" w:sz="0" w:space="0" w:color="auto"/>
                                    <w:right w:val="none" w:sz="0" w:space="0" w:color="auto"/>
                                  </w:divBdr>
                                </w:div>
                                <w:div w:id="778065393">
                                  <w:marLeft w:val="0"/>
                                  <w:marRight w:val="0"/>
                                  <w:marTop w:val="0"/>
                                  <w:marBottom w:val="0"/>
                                  <w:divBdr>
                                    <w:top w:val="none" w:sz="0" w:space="0" w:color="auto"/>
                                    <w:left w:val="none" w:sz="0" w:space="0" w:color="auto"/>
                                    <w:bottom w:val="none" w:sz="0" w:space="0" w:color="auto"/>
                                    <w:right w:val="none" w:sz="0" w:space="0" w:color="auto"/>
                                  </w:divBdr>
                                </w:div>
                                <w:div w:id="6892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171331">
      <w:bodyDiv w:val="1"/>
      <w:marLeft w:val="0"/>
      <w:marRight w:val="0"/>
      <w:marTop w:val="0"/>
      <w:marBottom w:val="0"/>
      <w:divBdr>
        <w:top w:val="none" w:sz="0" w:space="0" w:color="auto"/>
        <w:left w:val="none" w:sz="0" w:space="0" w:color="auto"/>
        <w:bottom w:val="none" w:sz="0" w:space="0" w:color="auto"/>
        <w:right w:val="none" w:sz="0" w:space="0" w:color="auto"/>
      </w:divBdr>
      <w:divsChild>
        <w:div w:id="777335341">
          <w:marLeft w:val="0"/>
          <w:marRight w:val="0"/>
          <w:marTop w:val="0"/>
          <w:marBottom w:val="0"/>
          <w:divBdr>
            <w:top w:val="none" w:sz="0" w:space="0" w:color="auto"/>
            <w:left w:val="none" w:sz="0" w:space="0" w:color="auto"/>
            <w:bottom w:val="none" w:sz="0" w:space="0" w:color="auto"/>
            <w:right w:val="none" w:sz="0" w:space="0" w:color="auto"/>
          </w:divBdr>
          <w:divsChild>
            <w:div w:id="1986929457">
              <w:marLeft w:val="0"/>
              <w:marRight w:val="0"/>
              <w:marTop w:val="0"/>
              <w:marBottom w:val="0"/>
              <w:divBdr>
                <w:top w:val="none" w:sz="0" w:space="0" w:color="auto"/>
                <w:left w:val="none" w:sz="0" w:space="0" w:color="auto"/>
                <w:bottom w:val="none" w:sz="0" w:space="0" w:color="auto"/>
                <w:right w:val="none" w:sz="0" w:space="0" w:color="auto"/>
              </w:divBdr>
            </w:div>
          </w:divsChild>
        </w:div>
        <w:div w:id="269168631">
          <w:marLeft w:val="0"/>
          <w:marRight w:val="0"/>
          <w:marTop w:val="0"/>
          <w:marBottom w:val="0"/>
          <w:divBdr>
            <w:top w:val="none" w:sz="0" w:space="0" w:color="auto"/>
            <w:left w:val="none" w:sz="0" w:space="0" w:color="auto"/>
            <w:bottom w:val="none" w:sz="0" w:space="0" w:color="auto"/>
            <w:right w:val="none" w:sz="0" w:space="0" w:color="auto"/>
          </w:divBdr>
          <w:divsChild>
            <w:div w:id="186911425">
              <w:marLeft w:val="0"/>
              <w:marRight w:val="0"/>
              <w:marTop w:val="0"/>
              <w:marBottom w:val="0"/>
              <w:divBdr>
                <w:top w:val="none" w:sz="0" w:space="0" w:color="auto"/>
                <w:left w:val="none" w:sz="0" w:space="0" w:color="auto"/>
                <w:bottom w:val="none" w:sz="0" w:space="0" w:color="auto"/>
                <w:right w:val="none" w:sz="0" w:space="0" w:color="auto"/>
              </w:divBdr>
              <w:divsChild>
                <w:div w:id="66999196">
                  <w:marLeft w:val="0"/>
                  <w:marRight w:val="0"/>
                  <w:marTop w:val="0"/>
                  <w:marBottom w:val="0"/>
                  <w:divBdr>
                    <w:top w:val="none" w:sz="0" w:space="0" w:color="auto"/>
                    <w:left w:val="none" w:sz="0" w:space="0" w:color="auto"/>
                    <w:bottom w:val="none" w:sz="0" w:space="0" w:color="auto"/>
                    <w:right w:val="none" w:sz="0" w:space="0" w:color="auto"/>
                  </w:divBdr>
                </w:div>
                <w:div w:id="572131822">
                  <w:marLeft w:val="0"/>
                  <w:marRight w:val="0"/>
                  <w:marTop w:val="0"/>
                  <w:marBottom w:val="0"/>
                  <w:divBdr>
                    <w:top w:val="none" w:sz="0" w:space="0" w:color="auto"/>
                    <w:left w:val="none" w:sz="0" w:space="0" w:color="auto"/>
                    <w:bottom w:val="none" w:sz="0" w:space="0" w:color="auto"/>
                    <w:right w:val="none" w:sz="0" w:space="0" w:color="auto"/>
                  </w:divBdr>
                </w:div>
                <w:div w:id="1784569905">
                  <w:marLeft w:val="0"/>
                  <w:marRight w:val="0"/>
                  <w:marTop w:val="0"/>
                  <w:marBottom w:val="0"/>
                  <w:divBdr>
                    <w:top w:val="none" w:sz="0" w:space="0" w:color="auto"/>
                    <w:left w:val="none" w:sz="0" w:space="0" w:color="auto"/>
                    <w:bottom w:val="none" w:sz="0" w:space="0" w:color="auto"/>
                    <w:right w:val="none" w:sz="0" w:space="0" w:color="auto"/>
                  </w:divBdr>
                </w:div>
                <w:div w:id="1263882969">
                  <w:marLeft w:val="0"/>
                  <w:marRight w:val="0"/>
                  <w:marTop w:val="0"/>
                  <w:marBottom w:val="0"/>
                  <w:divBdr>
                    <w:top w:val="none" w:sz="0" w:space="0" w:color="auto"/>
                    <w:left w:val="none" w:sz="0" w:space="0" w:color="auto"/>
                    <w:bottom w:val="none" w:sz="0" w:space="0" w:color="auto"/>
                    <w:right w:val="none" w:sz="0" w:space="0" w:color="auto"/>
                  </w:divBdr>
                </w:div>
                <w:div w:id="1910267095">
                  <w:marLeft w:val="0"/>
                  <w:marRight w:val="0"/>
                  <w:marTop w:val="0"/>
                  <w:marBottom w:val="0"/>
                  <w:divBdr>
                    <w:top w:val="none" w:sz="0" w:space="0" w:color="auto"/>
                    <w:left w:val="none" w:sz="0" w:space="0" w:color="auto"/>
                    <w:bottom w:val="none" w:sz="0" w:space="0" w:color="auto"/>
                    <w:right w:val="none" w:sz="0" w:space="0" w:color="auto"/>
                  </w:divBdr>
                </w:div>
                <w:div w:id="990056195">
                  <w:marLeft w:val="0"/>
                  <w:marRight w:val="0"/>
                  <w:marTop w:val="0"/>
                  <w:marBottom w:val="0"/>
                  <w:divBdr>
                    <w:top w:val="none" w:sz="0" w:space="0" w:color="auto"/>
                    <w:left w:val="none" w:sz="0" w:space="0" w:color="auto"/>
                    <w:bottom w:val="none" w:sz="0" w:space="0" w:color="auto"/>
                    <w:right w:val="none" w:sz="0" w:space="0" w:color="auto"/>
                  </w:divBdr>
                </w:div>
                <w:div w:id="76948132">
                  <w:marLeft w:val="0"/>
                  <w:marRight w:val="0"/>
                  <w:marTop w:val="0"/>
                  <w:marBottom w:val="0"/>
                  <w:divBdr>
                    <w:top w:val="none" w:sz="0" w:space="0" w:color="auto"/>
                    <w:left w:val="none" w:sz="0" w:space="0" w:color="auto"/>
                    <w:bottom w:val="none" w:sz="0" w:space="0" w:color="auto"/>
                    <w:right w:val="none" w:sz="0" w:space="0" w:color="auto"/>
                  </w:divBdr>
                </w:div>
                <w:div w:id="84155825">
                  <w:marLeft w:val="0"/>
                  <w:marRight w:val="0"/>
                  <w:marTop w:val="0"/>
                  <w:marBottom w:val="0"/>
                  <w:divBdr>
                    <w:top w:val="none" w:sz="0" w:space="0" w:color="auto"/>
                    <w:left w:val="none" w:sz="0" w:space="0" w:color="auto"/>
                    <w:bottom w:val="none" w:sz="0" w:space="0" w:color="auto"/>
                    <w:right w:val="none" w:sz="0" w:space="0" w:color="auto"/>
                  </w:divBdr>
                </w:div>
                <w:div w:id="4339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94433">
      <w:bodyDiv w:val="1"/>
      <w:marLeft w:val="0"/>
      <w:marRight w:val="0"/>
      <w:marTop w:val="0"/>
      <w:marBottom w:val="0"/>
      <w:divBdr>
        <w:top w:val="none" w:sz="0" w:space="0" w:color="auto"/>
        <w:left w:val="none" w:sz="0" w:space="0" w:color="auto"/>
        <w:bottom w:val="none" w:sz="0" w:space="0" w:color="auto"/>
        <w:right w:val="none" w:sz="0" w:space="0" w:color="auto"/>
      </w:divBdr>
      <w:divsChild>
        <w:div w:id="978656161">
          <w:marLeft w:val="0"/>
          <w:marRight w:val="0"/>
          <w:marTop w:val="0"/>
          <w:marBottom w:val="0"/>
          <w:divBdr>
            <w:top w:val="none" w:sz="0" w:space="0" w:color="auto"/>
            <w:left w:val="none" w:sz="0" w:space="0" w:color="auto"/>
            <w:bottom w:val="none" w:sz="0" w:space="0" w:color="auto"/>
            <w:right w:val="none" w:sz="0" w:space="0" w:color="auto"/>
          </w:divBdr>
          <w:divsChild>
            <w:div w:id="236478165">
              <w:marLeft w:val="0"/>
              <w:marRight w:val="0"/>
              <w:marTop w:val="0"/>
              <w:marBottom w:val="0"/>
              <w:divBdr>
                <w:top w:val="none" w:sz="0" w:space="0" w:color="auto"/>
                <w:left w:val="none" w:sz="0" w:space="0" w:color="auto"/>
                <w:bottom w:val="none" w:sz="0" w:space="0" w:color="auto"/>
                <w:right w:val="none" w:sz="0" w:space="0" w:color="auto"/>
              </w:divBdr>
            </w:div>
          </w:divsChild>
        </w:div>
        <w:div w:id="1884976469">
          <w:marLeft w:val="0"/>
          <w:marRight w:val="0"/>
          <w:marTop w:val="0"/>
          <w:marBottom w:val="0"/>
          <w:divBdr>
            <w:top w:val="none" w:sz="0" w:space="0" w:color="auto"/>
            <w:left w:val="none" w:sz="0" w:space="0" w:color="auto"/>
            <w:bottom w:val="none" w:sz="0" w:space="0" w:color="auto"/>
            <w:right w:val="none" w:sz="0" w:space="0" w:color="auto"/>
          </w:divBdr>
          <w:divsChild>
            <w:div w:id="1616986690">
              <w:marLeft w:val="0"/>
              <w:marRight w:val="0"/>
              <w:marTop w:val="0"/>
              <w:marBottom w:val="0"/>
              <w:divBdr>
                <w:top w:val="none" w:sz="0" w:space="0" w:color="auto"/>
                <w:left w:val="none" w:sz="0" w:space="0" w:color="auto"/>
                <w:bottom w:val="none" w:sz="0" w:space="0" w:color="auto"/>
                <w:right w:val="none" w:sz="0" w:space="0" w:color="auto"/>
              </w:divBdr>
              <w:divsChild>
                <w:div w:id="2040811549">
                  <w:marLeft w:val="0"/>
                  <w:marRight w:val="0"/>
                  <w:marTop w:val="0"/>
                  <w:marBottom w:val="0"/>
                  <w:divBdr>
                    <w:top w:val="none" w:sz="0" w:space="0" w:color="auto"/>
                    <w:left w:val="none" w:sz="0" w:space="0" w:color="auto"/>
                    <w:bottom w:val="none" w:sz="0" w:space="0" w:color="auto"/>
                    <w:right w:val="none" w:sz="0" w:space="0" w:color="auto"/>
                  </w:divBdr>
                </w:div>
                <w:div w:id="71240793">
                  <w:marLeft w:val="0"/>
                  <w:marRight w:val="0"/>
                  <w:marTop w:val="0"/>
                  <w:marBottom w:val="0"/>
                  <w:divBdr>
                    <w:top w:val="none" w:sz="0" w:space="0" w:color="auto"/>
                    <w:left w:val="none" w:sz="0" w:space="0" w:color="auto"/>
                    <w:bottom w:val="none" w:sz="0" w:space="0" w:color="auto"/>
                    <w:right w:val="none" w:sz="0" w:space="0" w:color="auto"/>
                  </w:divBdr>
                </w:div>
                <w:div w:id="1208957866">
                  <w:marLeft w:val="0"/>
                  <w:marRight w:val="0"/>
                  <w:marTop w:val="0"/>
                  <w:marBottom w:val="0"/>
                  <w:divBdr>
                    <w:top w:val="none" w:sz="0" w:space="0" w:color="auto"/>
                    <w:left w:val="none" w:sz="0" w:space="0" w:color="auto"/>
                    <w:bottom w:val="none" w:sz="0" w:space="0" w:color="auto"/>
                    <w:right w:val="none" w:sz="0" w:space="0" w:color="auto"/>
                  </w:divBdr>
                </w:div>
                <w:div w:id="2097168539">
                  <w:marLeft w:val="0"/>
                  <w:marRight w:val="0"/>
                  <w:marTop w:val="0"/>
                  <w:marBottom w:val="0"/>
                  <w:divBdr>
                    <w:top w:val="none" w:sz="0" w:space="0" w:color="auto"/>
                    <w:left w:val="none" w:sz="0" w:space="0" w:color="auto"/>
                    <w:bottom w:val="none" w:sz="0" w:space="0" w:color="auto"/>
                    <w:right w:val="none" w:sz="0" w:space="0" w:color="auto"/>
                  </w:divBdr>
                </w:div>
                <w:div w:id="550305980">
                  <w:marLeft w:val="0"/>
                  <w:marRight w:val="0"/>
                  <w:marTop w:val="0"/>
                  <w:marBottom w:val="0"/>
                  <w:divBdr>
                    <w:top w:val="none" w:sz="0" w:space="0" w:color="auto"/>
                    <w:left w:val="none" w:sz="0" w:space="0" w:color="auto"/>
                    <w:bottom w:val="none" w:sz="0" w:space="0" w:color="auto"/>
                    <w:right w:val="none" w:sz="0" w:space="0" w:color="auto"/>
                  </w:divBdr>
                </w:div>
                <w:div w:id="603808461">
                  <w:marLeft w:val="0"/>
                  <w:marRight w:val="0"/>
                  <w:marTop w:val="0"/>
                  <w:marBottom w:val="0"/>
                  <w:divBdr>
                    <w:top w:val="none" w:sz="0" w:space="0" w:color="auto"/>
                    <w:left w:val="none" w:sz="0" w:space="0" w:color="auto"/>
                    <w:bottom w:val="none" w:sz="0" w:space="0" w:color="auto"/>
                    <w:right w:val="none" w:sz="0" w:space="0" w:color="auto"/>
                  </w:divBdr>
                </w:div>
                <w:div w:id="1724866230">
                  <w:marLeft w:val="0"/>
                  <w:marRight w:val="0"/>
                  <w:marTop w:val="0"/>
                  <w:marBottom w:val="0"/>
                  <w:divBdr>
                    <w:top w:val="none" w:sz="0" w:space="0" w:color="auto"/>
                    <w:left w:val="none" w:sz="0" w:space="0" w:color="auto"/>
                    <w:bottom w:val="none" w:sz="0" w:space="0" w:color="auto"/>
                    <w:right w:val="none" w:sz="0" w:space="0" w:color="auto"/>
                  </w:divBdr>
                </w:div>
                <w:div w:id="590743430">
                  <w:marLeft w:val="0"/>
                  <w:marRight w:val="0"/>
                  <w:marTop w:val="0"/>
                  <w:marBottom w:val="0"/>
                  <w:divBdr>
                    <w:top w:val="none" w:sz="0" w:space="0" w:color="auto"/>
                    <w:left w:val="none" w:sz="0" w:space="0" w:color="auto"/>
                    <w:bottom w:val="none" w:sz="0" w:space="0" w:color="auto"/>
                    <w:right w:val="none" w:sz="0" w:space="0" w:color="auto"/>
                  </w:divBdr>
                </w:div>
                <w:div w:id="72745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A9AEB-C36D-43DE-B2E0-0DD5D159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BỘ KẾ HOẠCH ĐẦU TƯ</vt:lpstr>
    </vt:vector>
  </TitlesOfParts>
  <Company>tctk</Company>
  <LinksUpToDate>false</LinksUpToDate>
  <CharactersWithSpaces>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KẾ HOẠCH ĐẦU TƯ</dc:title>
  <dc:subject/>
  <dc:creator>mvcam</dc:creator>
  <cp:keywords/>
  <dc:description/>
  <cp:lastModifiedBy>User</cp:lastModifiedBy>
  <cp:revision>3</cp:revision>
  <cp:lastPrinted>2007-08-27T01:09:00Z</cp:lastPrinted>
  <dcterms:created xsi:type="dcterms:W3CDTF">2017-12-07T10:32:00Z</dcterms:created>
  <dcterms:modified xsi:type="dcterms:W3CDTF">2017-12-14T03:49:00Z</dcterms:modified>
</cp:coreProperties>
</file>